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5ED2" w14:textId="77777777" w:rsidR="0095649F" w:rsidRPr="0095649F" w:rsidRDefault="0095649F" w:rsidP="0095649F">
      <w:pPr>
        <w:shd w:val="clear" w:color="auto" w:fill="EEEEEE"/>
        <w:spacing w:before="300" w:after="150"/>
        <w:outlineLvl w:val="0"/>
        <w:rPr>
          <w:rFonts w:ascii="Roboto Condensed" w:eastAsia="Times New Roman" w:hAnsi="Roboto Condensed" w:cs="Times New Roman"/>
          <w:color w:val="111111"/>
          <w:kern w:val="36"/>
          <w:sz w:val="54"/>
          <w:szCs w:val="54"/>
          <w:lang w:eastAsia="ru-RU"/>
          <w14:ligatures w14:val="none"/>
        </w:rPr>
      </w:pPr>
      <w:r w:rsidRPr="0095649F">
        <w:rPr>
          <w:rFonts w:ascii="Roboto Condensed" w:eastAsia="Times New Roman" w:hAnsi="Roboto Condensed" w:cs="Times New Roman"/>
          <w:color w:val="111111"/>
          <w:kern w:val="36"/>
          <w:sz w:val="54"/>
          <w:szCs w:val="54"/>
          <w:lang w:eastAsia="ru-RU"/>
          <w14:ligatures w14:val="none"/>
        </w:rPr>
        <w:t>К сведению субъектов хозяйствования</w:t>
      </w:r>
    </w:p>
    <w:p w14:paraId="214C3EBC" w14:textId="69E89DD6" w:rsidR="0095649F" w:rsidRPr="0095649F" w:rsidRDefault="0095649F" w:rsidP="0095649F">
      <w:pPr>
        <w:shd w:val="clear" w:color="auto" w:fill="FFFFFF"/>
        <w:spacing w:after="150"/>
        <w:jc w:val="both"/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1. На основании пункта 4 статьи 26 Кодекса Республики Беларусь об образовании индивидуальные предприниматели, иные организации, осуществляющие образовательную деятельность, уведомляют </w:t>
      </w:r>
      <w:r w:rsidR="00C34384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>отдел</w:t>
      </w: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по образованию</w:t>
      </w:r>
      <w:r w:rsidR="00C34384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Могилевского</w:t>
      </w: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районного исполнительного комитета об осуществлении и прекращении осуществления ими образовательной деятельности.</w:t>
      </w:r>
    </w:p>
    <w:p w14:paraId="050F7EBA" w14:textId="77777777" w:rsidR="0095649F" w:rsidRPr="0095649F" w:rsidRDefault="0095649F" w:rsidP="0095649F">
      <w:pPr>
        <w:shd w:val="clear" w:color="auto" w:fill="FFFFFF"/>
        <w:spacing w:before="150" w:after="150"/>
        <w:jc w:val="both"/>
        <w:outlineLvl w:val="4"/>
        <w:rPr>
          <w:rFonts w:ascii="inherit" w:eastAsia="Times New Roman" w:hAnsi="inherit" w:cs="Times New Roman"/>
          <w:color w:val="111111"/>
          <w:kern w:val="0"/>
          <w:sz w:val="21"/>
          <w:szCs w:val="21"/>
          <w:lang w:eastAsia="ru-RU"/>
          <w14:ligatures w14:val="none"/>
        </w:rPr>
      </w:pPr>
      <w:proofErr w:type="spellStart"/>
      <w:r w:rsidRPr="0095649F">
        <w:rPr>
          <w:rFonts w:ascii="inherit" w:eastAsia="Times New Roman" w:hAnsi="inherit" w:cs="Times New Roman"/>
          <w:i/>
          <w:iCs/>
          <w:color w:val="111111"/>
          <w:kern w:val="0"/>
          <w:sz w:val="21"/>
          <w:szCs w:val="21"/>
          <w:lang w:eastAsia="ru-RU"/>
          <w14:ligatures w14:val="none"/>
        </w:rPr>
        <w:t>Справочно</w:t>
      </w:r>
      <w:proofErr w:type="spellEnd"/>
      <w:r w:rsidRPr="0095649F">
        <w:rPr>
          <w:rFonts w:ascii="inherit" w:eastAsia="Times New Roman" w:hAnsi="inherit" w:cs="Times New Roman"/>
          <w:i/>
          <w:iCs/>
          <w:color w:val="111111"/>
          <w:kern w:val="0"/>
          <w:sz w:val="21"/>
          <w:szCs w:val="21"/>
          <w:lang w:eastAsia="ru-RU"/>
          <w14:ligatures w14:val="none"/>
        </w:rPr>
        <w:t>: «Иные организации, индивидуальные предприниматели, осуществляющие образовательную деятельность, уведомляют местные исполнительные и распорядительные органы, осуществляющие контроль за обеспечением качества образования, по месту их нахождения об осуществлении и прекращении осуществления ими образовательной деятельности, кроме лицензируемой деятельности, образовательной деятельности при реализации образовательных программ дополнительного образования взрослых, указанных в подпунктах 1.2 и 1.3 пункта 1 статьи 252 настоящего Кодекса».</w:t>
      </w:r>
    </w:p>
    <w:p w14:paraId="3E7D6389" w14:textId="1BFC1840" w:rsidR="0095649F" w:rsidRPr="0095649F" w:rsidRDefault="0095649F" w:rsidP="0095649F">
      <w:pPr>
        <w:shd w:val="clear" w:color="auto" w:fill="FFFFFF"/>
        <w:spacing w:after="150"/>
        <w:jc w:val="both"/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>2. При осуществлении вида деятельности «85590 Прочие виды образования, не включенные в другие группировки», относящегося к дополнительному образованию, обучение должно быть организовано в соответствии с пунктом 7 статьи 235 Кодекса Республики Беларусь об образовании. </w:t>
      </w:r>
    </w:p>
    <w:p w14:paraId="6B6060EC" w14:textId="77777777" w:rsidR="0095649F" w:rsidRPr="0095649F" w:rsidRDefault="0095649F" w:rsidP="0095649F">
      <w:pPr>
        <w:shd w:val="clear" w:color="auto" w:fill="FFFFFF"/>
        <w:spacing w:before="150" w:after="150"/>
        <w:jc w:val="both"/>
        <w:outlineLvl w:val="4"/>
        <w:rPr>
          <w:rFonts w:ascii="inherit" w:eastAsia="Times New Roman" w:hAnsi="inherit" w:cs="Times New Roman"/>
          <w:color w:val="111111"/>
          <w:kern w:val="0"/>
          <w:sz w:val="21"/>
          <w:szCs w:val="21"/>
          <w:lang w:eastAsia="ru-RU"/>
          <w14:ligatures w14:val="none"/>
        </w:rPr>
      </w:pPr>
      <w:proofErr w:type="spellStart"/>
      <w:r w:rsidRPr="0095649F">
        <w:rPr>
          <w:rFonts w:ascii="inherit" w:eastAsia="Times New Roman" w:hAnsi="inherit" w:cs="Times New Roman"/>
          <w:i/>
          <w:iCs/>
          <w:color w:val="111111"/>
          <w:kern w:val="0"/>
          <w:sz w:val="21"/>
          <w:szCs w:val="21"/>
          <w:lang w:eastAsia="ru-RU"/>
          <w14:ligatures w14:val="none"/>
        </w:rPr>
        <w:t>Справочно</w:t>
      </w:r>
      <w:proofErr w:type="spellEnd"/>
      <w:r w:rsidRPr="0095649F">
        <w:rPr>
          <w:rFonts w:ascii="inherit" w:eastAsia="Times New Roman" w:hAnsi="inherit" w:cs="Times New Roman"/>
          <w:i/>
          <w:iCs/>
          <w:color w:val="111111"/>
          <w:kern w:val="0"/>
          <w:sz w:val="21"/>
          <w:szCs w:val="21"/>
          <w:lang w:eastAsia="ru-RU"/>
          <w14:ligatures w14:val="none"/>
        </w:rPr>
        <w:t>: «Программы объединений по интересам с базовым уровнем изучения образовательной области, темы, учебного предмета или учебной дисциплины утверждаются руководителем учреждения образования, иной организации, осуществляющей образовательную деятельность, реализующих образовательную программу дополнительного образования детей и молодежи, по согласованию с его учредителем (для государственных учреждений образования), со структурным подразделением местного исполнительного и распорядительного органа, осуществляющего государственно-властные полномочия в сфере образования по месту реализации образовательной программы (для частных учреждений образования и иных организаций), в порядке, определяемом Министерством образования».</w:t>
      </w:r>
    </w:p>
    <w:p w14:paraId="6B733BFC" w14:textId="48817D7E" w:rsidR="0095649F" w:rsidRPr="0095649F" w:rsidRDefault="0095649F" w:rsidP="0095649F">
      <w:pPr>
        <w:shd w:val="clear" w:color="auto" w:fill="FFFFFF"/>
        <w:spacing w:after="150"/>
        <w:jc w:val="both"/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В данном случае частным учреждениям образования, иным организациям, реализующим образовательную программу дополнительного образования детей и молодежи на территории </w:t>
      </w:r>
      <w:r w:rsidR="00C34384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>Могилевского</w:t>
      </w: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района, необходимо согласовывать реализуемые программы с </w:t>
      </w:r>
      <w:r w:rsidR="00C34384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>отделом</w:t>
      </w: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по образованию</w:t>
      </w:r>
      <w:r w:rsidR="00C34384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 xml:space="preserve"> Могилев</w:t>
      </w: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>ского районного исполнительного комитета в порядке, определенном Министерством образования Республики Беларусь.</w:t>
      </w:r>
    </w:p>
    <w:p w14:paraId="3ED1354C" w14:textId="77777777" w:rsidR="0095649F" w:rsidRPr="0095649F" w:rsidRDefault="0095649F" w:rsidP="0095649F">
      <w:pPr>
        <w:shd w:val="clear" w:color="auto" w:fill="FFFFFF"/>
        <w:spacing w:after="150"/>
        <w:jc w:val="both"/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>3. Деятельность субъекта хозяйствования попадает под признаки правонарушения или преступления (незаконная предпринимательская деятельность в соответствии со статьей 13.3 «Незаконная предпринимательская деятельность» Кодекса Республики Беларусь об административных нарушениях и со статьей 233 «Предпринимательская деятельность, осуществляемая без специального разрешения (лицензии)» Уголовного кодекса Республики Беларусь) в случае, когда он указывает в качестве основного вида экономической деятельности нелицензируемый вид деятельности («85590 Прочие виды образования, не включенные в другие группировки»), но при этом оказывает услуги по реализации образовательных программ дошкольного, общего среднего, специального образования.</w:t>
      </w:r>
    </w:p>
    <w:p w14:paraId="54B2041E" w14:textId="77777777" w:rsidR="00585D37" w:rsidRDefault="00585D37" w:rsidP="0095649F">
      <w:pPr>
        <w:shd w:val="clear" w:color="auto" w:fill="FFFFFF"/>
        <w:jc w:val="center"/>
        <w:rPr>
          <w:rFonts w:ascii="Roboto Condensed" w:eastAsia="Times New Roman" w:hAnsi="Roboto Condensed" w:cs="Times New Roman"/>
          <w:b/>
          <w:bCs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</w:p>
    <w:p w14:paraId="0E94C158" w14:textId="77777777" w:rsidR="00585D37" w:rsidRDefault="00585D37" w:rsidP="0095649F">
      <w:pPr>
        <w:shd w:val="clear" w:color="auto" w:fill="FFFFFF"/>
        <w:jc w:val="center"/>
        <w:rPr>
          <w:rFonts w:ascii="Roboto Condensed" w:eastAsia="Times New Roman" w:hAnsi="Roboto Condensed" w:cs="Times New Roman"/>
          <w:b/>
          <w:bCs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</w:p>
    <w:p w14:paraId="0DF62FCF" w14:textId="77777777" w:rsidR="00585D37" w:rsidRDefault="00585D37" w:rsidP="0095649F">
      <w:pPr>
        <w:shd w:val="clear" w:color="auto" w:fill="FFFFFF"/>
        <w:jc w:val="center"/>
        <w:rPr>
          <w:rFonts w:ascii="Roboto Condensed" w:eastAsia="Times New Roman" w:hAnsi="Roboto Condensed" w:cs="Times New Roman"/>
          <w:b/>
          <w:bCs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</w:p>
    <w:p w14:paraId="7AF67D19" w14:textId="7BC9F62E" w:rsidR="0095649F" w:rsidRPr="0095649F" w:rsidRDefault="0095649F" w:rsidP="0095649F">
      <w:pPr>
        <w:shd w:val="clear" w:color="auto" w:fill="FFFFFF"/>
        <w:jc w:val="center"/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95649F">
        <w:rPr>
          <w:rFonts w:ascii="Roboto Condensed" w:eastAsia="Times New Roman" w:hAnsi="Roboto Condensed" w:cs="Times New Roman"/>
          <w:b/>
          <w:bCs/>
          <w:i/>
          <w:iCs/>
          <w:color w:val="111111"/>
          <w:kern w:val="0"/>
          <w:sz w:val="24"/>
          <w:szCs w:val="24"/>
          <w:lang w:eastAsia="ru-RU"/>
          <w14:ligatures w14:val="none"/>
        </w:rPr>
        <w:t>Осуществление деятельности субъектами хозяйствования:</w:t>
      </w:r>
    </w:p>
    <w:tbl>
      <w:tblPr>
        <w:tblpPr w:leftFromText="180" w:rightFromText="180" w:horzAnchor="margin" w:tblpXSpec="center" w:tblpY="-1139"/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4087"/>
        <w:gridCol w:w="2867"/>
      </w:tblGrid>
      <w:tr w:rsidR="0095649F" w:rsidRPr="0095649F" w14:paraId="0902AAF2" w14:textId="77777777" w:rsidTr="00585D37">
        <w:trPr>
          <w:tblHeader/>
        </w:trPr>
        <w:tc>
          <w:tcPr>
            <w:tcW w:w="3670" w:type="dxa"/>
            <w:tcBorders>
              <w:top w:val="single" w:sz="6" w:space="0" w:color="4271A8"/>
              <w:left w:val="single" w:sz="6" w:space="0" w:color="4271A8"/>
              <w:bottom w:val="single" w:sz="6" w:space="0" w:color="4271A8"/>
              <w:right w:val="single" w:sz="6" w:space="0" w:color="4271A8"/>
            </w:tcBorders>
            <w:shd w:val="clear" w:color="auto" w:fill="4271A8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D2A15C7" w14:textId="77777777" w:rsidR="0095649F" w:rsidRPr="0095649F" w:rsidRDefault="0095649F" w:rsidP="00585D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lang w:eastAsia="ru-RU"/>
                <w14:ligatures w14:val="none"/>
              </w:rPr>
              <w:lastRenderedPageBreak/>
              <w:t>Учреждение дошкольного образования, иное учреждение, организация, индивидуальный предприниматель осуществляющие образовательную деятельность и реализующие образовательную программу дошкольного образования (детский сад)</w:t>
            </w:r>
          </w:p>
        </w:tc>
        <w:tc>
          <w:tcPr>
            <w:tcW w:w="4087" w:type="dxa"/>
            <w:tcBorders>
              <w:top w:val="single" w:sz="6" w:space="0" w:color="4271A8"/>
              <w:left w:val="single" w:sz="6" w:space="0" w:color="4271A8"/>
              <w:bottom w:val="single" w:sz="6" w:space="0" w:color="4271A8"/>
              <w:right w:val="single" w:sz="6" w:space="0" w:color="4271A8"/>
            </w:tcBorders>
            <w:shd w:val="clear" w:color="auto" w:fill="4271A8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2924A23" w14:textId="77777777" w:rsidR="0095649F" w:rsidRPr="0095649F" w:rsidRDefault="0095649F" w:rsidP="00585D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lang w:eastAsia="ru-RU"/>
                <w14:ligatures w14:val="none"/>
              </w:rPr>
              <w:t>Учреждение, иная организация, реализующие программы дополнительного образования детей и молодежи</w:t>
            </w:r>
          </w:p>
        </w:tc>
        <w:tc>
          <w:tcPr>
            <w:tcW w:w="2867" w:type="dxa"/>
            <w:tcBorders>
              <w:top w:val="single" w:sz="6" w:space="0" w:color="4271A8"/>
              <w:left w:val="single" w:sz="6" w:space="0" w:color="4271A8"/>
              <w:bottom w:val="single" w:sz="6" w:space="0" w:color="4271A8"/>
              <w:right w:val="single" w:sz="6" w:space="0" w:color="4271A8"/>
            </w:tcBorders>
            <w:shd w:val="clear" w:color="auto" w:fill="4271A8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32E833" w14:textId="77777777" w:rsidR="0095649F" w:rsidRPr="0095649F" w:rsidRDefault="0095649F" w:rsidP="00585D37">
            <w:pPr>
              <w:spacing w:after="0"/>
              <w:ind w:right="534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lang w:eastAsia="ru-RU"/>
                <w14:ligatures w14:val="none"/>
              </w:rPr>
              <w:t>Предоставление социальных услуг без обеспечения проживания</w:t>
            </w:r>
          </w:p>
        </w:tc>
      </w:tr>
      <w:tr w:rsidR="0095649F" w:rsidRPr="0095649F" w14:paraId="1ED31478" w14:textId="77777777" w:rsidTr="00585D37">
        <w:tc>
          <w:tcPr>
            <w:tcW w:w="3670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4C527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Общегосударственный классификатор РБ ОКРБ 005-2011 «Виды экономической деятельности», подкласс 85100 «Дошкольное образование» – деятельность по реализации образовательной программы дошкольного образования, обеспечивающей воспитание и обучение детей (детские сады, дошкольные центры развития ребенка и т. д.).</w:t>
            </w:r>
          </w:p>
          <w:p w14:paraId="22EC4EB3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Постановление Государственного комитета по стандартизации Республики Беларусь от 05.12.2011 № 85 (ред. от 29.10.2021) «Об утверждении, введении в действие общегосударственного классификатора Республики Беларусь»</w:t>
            </w:r>
          </w:p>
        </w:tc>
        <w:tc>
          <w:tcPr>
            <w:tcW w:w="408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3E139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Общегосударственный классификатор РБ ОКРБ 005-2011 «Виды экономической деятельности», подкласс 85590 «Прочие виды образования, не включенные в другие группировки».</w:t>
            </w:r>
          </w:p>
          <w:p w14:paraId="6A342A63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Постановление Государственного комитета по стандартизации Республики Беларусь от 05.12.2011 № 85 (ред. от 29.10.2021) «Об утверждении, введении в действие общегосударственного классификатора Республики Беларусь»</w:t>
            </w:r>
          </w:p>
          <w:p w14:paraId="6E4AFA45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* ПОСТАНОВЛЕНИЕ ГОСУДАРСТВЕННОГО КОМИТЕТА ПО СТАНДАРТИЗАЦИИ РЕСПУБЛИКИ БЕЛАРУСЬ ОТ 08.10.2015 № 48 «О ВНЕСЕНИИ ИЗМЕНЕНИЙ В ОБЩЕГОСУДАРСТВЕННЫЕ КЛАССИФИКАТОРЫ РЕСПУБЛИКИ БЕЛАРУСЬ»</w:t>
            </w:r>
          </w:p>
          <w:p w14:paraId="4D700EE5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* ПОСТАНОВЛЕНИЕ НАЦИОНАЛЬНОГО СТАТИСТИЧЕСКОГО КОМИТЕТА РЕСПУБЛИКИ БЕЛАРУСЬ ОТ 29.10.2021 № 99 «ОБ УТВЕРЖДЕНИИ ИЗМЕНЕНИЯ № 6 ОБЩЕГОСУДАРСТВЕННОГО КЛАССИФИКАТОРА РЕСПУБЛИКИ БЕЛАРУСЬ ОКРБ 005-2011 «ВИДЫ ЭКОНОМИЧЕСКОЙ ДЕЯТЕЛЬНОСТИ»</w:t>
            </w:r>
          </w:p>
        </w:tc>
        <w:tc>
          <w:tcPr>
            <w:tcW w:w="28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83B56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Общегосударственный классификатор РБ ОКРБ 005-2011 «Виды экономической деятельности», подкласс 88910 «Дневной уход за детьми» (раздел 88 «Предоставление социальных услуг без обеспечения проживания» секции Q «Здравоохранение и социальные услуги») – этот подкласс включает деятельность по дневному уходу за детьми, включая дневной уход за детьми-инвалидами; услуги нянь для детей.</w:t>
            </w:r>
          </w:p>
          <w:p w14:paraId="74092B67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Постановление Государственного комитета по стандартизации Республики Беларусь от 05.12.2011 № 85 (ред. от 29.10.2021) «Об утверждении, введении в действие общегосударственного классификатора Республики Беларусь»</w:t>
            </w:r>
          </w:p>
        </w:tc>
      </w:tr>
      <w:tr w:rsidR="0095649F" w:rsidRPr="0095649F" w14:paraId="58AB5619" w14:textId="77777777" w:rsidTr="00585D37">
        <w:tc>
          <w:tcPr>
            <w:tcW w:w="3670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4F16C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Вид деятельности реализуется в учреждениях дошкольного образования, иных учреждениях, организациях, индивидуальным предпринимателем, осуществляющими образовательную деятельность.</w:t>
            </w:r>
          </w:p>
          <w:p w14:paraId="786E8E0E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Кодекс Республики Беларусь об образовании от 13.01.2011 № 243-З (ред. от 06.03.2023) (пункт 2 статьи 134)</w:t>
            </w:r>
          </w:p>
        </w:tc>
        <w:tc>
          <w:tcPr>
            <w:tcW w:w="408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C966A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Вид деятельности реализуется в учреждении дополнительного образования, иной организации, осуществляющей образовательную деятельность.</w:t>
            </w:r>
          </w:p>
          <w:p w14:paraId="49332691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Данный вид образовательной программы </w:t>
            </w:r>
            <w:r w:rsidRPr="0095649F">
              <w:rPr>
                <w:rFonts w:eastAsia="Times New Roman" w:cs="Times New Roman"/>
                <w:kern w:val="0"/>
                <w:sz w:val="22"/>
                <w:u w:val="single"/>
                <w:lang w:eastAsia="ru-RU"/>
                <w14:ligatures w14:val="none"/>
              </w:rPr>
              <w:t>не может реализовываться индивидуальными предпринимателями.</w:t>
            </w:r>
          </w:p>
          <w:p w14:paraId="4A5B5C25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Кодекс Республики Беларусь об образовании от 13.01.2011 № 243-З (ред. от 06.03.2023)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(пункт 2 статьи 224)</w:t>
            </w:r>
          </w:p>
          <w:p w14:paraId="2DEADE9E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Кодекс Республики Беларусь об образовании от 13.01.2011 № 243-З (ред. от 06.03.2023)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(пункт 4 статьи 225)</w:t>
            </w:r>
          </w:p>
        </w:tc>
        <w:tc>
          <w:tcPr>
            <w:tcW w:w="286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B31CF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Оказание услуги на дому у гражданина, оказание помощи по уходу за ребенком. Подкласс 88910 «Дневной уход за детьми» не предполагает реализацию образовательной программы дошкольного образования.</w:t>
            </w:r>
          </w:p>
          <w:p w14:paraId="7962A6F1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Письмо Министерства труда и социальной защиты от 08.08.2022 № 9-18/</w:t>
            </w:r>
          </w:p>
        </w:tc>
      </w:tr>
      <w:tr w:rsidR="0095649F" w:rsidRPr="0095649F" w14:paraId="4F430605" w14:textId="77777777" w:rsidTr="00585D37">
        <w:tc>
          <w:tcPr>
            <w:tcW w:w="3670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2E24F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Время пребывания может составлять от 2 до 7 часов, 10,5 часа, 12 часов, 24 часа.</w:t>
            </w:r>
          </w:p>
          <w:p w14:paraId="2F80D9C0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lastRenderedPageBreak/>
              <w:t>*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 Кодекс Республики Беларусь об образовании от 13.01.2011 № 243-З (ред. от 06.03.2023)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(пункт 3 статьи 139)</w:t>
            </w:r>
          </w:p>
          <w:p w14:paraId="7D2E678C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i/>
                <w:iCs/>
                <w:kern w:val="0"/>
                <w:sz w:val="22"/>
                <w:lang w:eastAsia="ru-RU"/>
                <w14:ligatures w14:val="none"/>
              </w:rPr>
              <w:t> </w:t>
            </w:r>
          </w:p>
          <w:p w14:paraId="78476D07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i/>
                <w:iCs/>
                <w:kern w:val="0"/>
                <w:sz w:val="22"/>
                <w:lang w:eastAsia="ru-RU"/>
                <w14:ligatures w14:val="none"/>
              </w:rPr>
              <w:t> </w:t>
            </w:r>
          </w:p>
          <w:p w14:paraId="672E9974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i/>
                <w:iCs/>
                <w:kern w:val="0"/>
                <w:sz w:val="22"/>
                <w:lang w:eastAsia="ru-RU"/>
                <w14:ligatures w14:val="none"/>
              </w:rPr>
              <w:t> </w:t>
            </w:r>
          </w:p>
          <w:p w14:paraId="01C1F759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i/>
                <w:iCs/>
                <w:kern w:val="0"/>
                <w:sz w:val="22"/>
                <w:lang w:eastAsia="ru-RU"/>
                <w14:ligatures w14:val="none"/>
              </w:rPr>
              <w:t> </w:t>
            </w:r>
          </w:p>
          <w:p w14:paraId="093ABCA5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i/>
                <w:iCs/>
                <w:kern w:val="0"/>
                <w:sz w:val="22"/>
                <w:lang w:eastAsia="ru-RU"/>
                <w14:ligatures w14:val="none"/>
              </w:rPr>
              <w:t> </w:t>
            </w:r>
          </w:p>
          <w:p w14:paraId="2D63B8F9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i/>
                <w:iCs/>
                <w:kern w:val="0"/>
                <w:sz w:val="22"/>
                <w:lang w:eastAsia="ru-RU"/>
                <w14:ligatures w14:val="none"/>
              </w:rPr>
              <w:t> </w:t>
            </w:r>
          </w:p>
          <w:p w14:paraId="65BBE74F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i/>
                <w:iCs/>
                <w:kern w:val="0"/>
                <w:sz w:val="22"/>
                <w:lang w:eastAsia="ru-RU"/>
                <w14:ligatures w14:val="none"/>
              </w:rPr>
              <w:t> </w:t>
            </w:r>
          </w:p>
          <w:p w14:paraId="74A5C1DC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i/>
                <w:iCs/>
                <w:kern w:val="0"/>
                <w:sz w:val="22"/>
                <w:lang w:eastAsia="ru-RU"/>
                <w14:ligatures w14:val="none"/>
              </w:rPr>
              <w:t> </w:t>
            </w:r>
          </w:p>
          <w:p w14:paraId="160B1CB2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8913C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lastRenderedPageBreak/>
              <w:t xml:space="preserve">Количество учебных часов и количество занятий в неделю для детей дошкольного </w:t>
            </w: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lastRenderedPageBreak/>
              <w:t>возраста в возрасте 4-6 лет по 1 учебному часу не более 2 раз в неделю.</w:t>
            </w:r>
          </w:p>
          <w:p w14:paraId="37C889F5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 Кодекс Республики Беларусь об образовании от 13.01.2011 № 243-З (ред. от 06.03.2023)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 (статья 229)</w:t>
            </w:r>
          </w:p>
          <w:p w14:paraId="236149B5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Постановление Министерства здравоохранения Республики Беларусь от 04.06.2013 № 43 (ред. от 24.07.2017) «Об утверждении Санитарных норм и правил «Требования к учреждениям дополнительного образования детей и молодежи, специализированным учебно-спортивным учреждениям» и признании утратившими силу постановлений Главного государственного санитарного врача Республики Беларусь от 28 декабря 2005 г. № 269 и от 10 апреля 2008 г. № 65» (с изм. и доп., вступившими в силу с 01.09.2017)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(подпункт 71.5 пункта 71)</w:t>
            </w:r>
          </w:p>
          <w:p w14:paraId="66556617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Постановление Министерства образования Республики Беларусь от 25.07.2011 N 149 (ред. от 19.09.2022) «Об утверждении Положения об учреждении дополнительного образования детей и молодежи»</w:t>
            </w:r>
          </w:p>
        </w:tc>
        <w:tc>
          <w:tcPr>
            <w:tcW w:w="2867" w:type="dxa"/>
            <w:vMerge w:val="restart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A692D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lastRenderedPageBreak/>
              <w:t xml:space="preserve">Оказание социальных услуг постоянного или разового характера в течение </w:t>
            </w: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lastRenderedPageBreak/>
              <w:t>определенного времени суток, не требующих проживания или требующих нахождения в организации в течение определенного времени суток.</w:t>
            </w:r>
          </w:p>
          <w:p w14:paraId="5CE1E7F8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Помощь в уходе за ребенком (детьми) (осуществление гигиенических процедур (в том числе купание, подмывание, смена подгузников, переодевание, причесывание);</w:t>
            </w:r>
          </w:p>
          <w:p w14:paraId="618D026A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14:paraId="79A276DE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помощь в организации игровой, досуговой занятости ребенка;</w:t>
            </w:r>
          </w:p>
          <w:p w14:paraId="68B72519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помощь в обучении навыкам самообслуживания, общения, самостоятельности;</w:t>
            </w:r>
          </w:p>
          <w:p w14:paraId="55171310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сопровождение (с родителями) в организации здравоохранения, учреждения образования, культуры;</w:t>
            </w:r>
          </w:p>
          <w:p w14:paraId="714324A0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помощь в проведении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 и др.</w:t>
            </w:r>
          </w:p>
          <w:p w14:paraId="37E109D5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Письмо Министерства труда и социальной защиты от 08.08.2022 № 9-18/</w:t>
            </w:r>
          </w:p>
        </w:tc>
      </w:tr>
      <w:tr w:rsidR="0095649F" w:rsidRPr="0095649F" w14:paraId="358600BF" w14:textId="77777777" w:rsidTr="00585D37">
        <w:tc>
          <w:tcPr>
            <w:tcW w:w="3670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ADF42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lastRenderedPageBreak/>
              <w:t>Наполняемость групп не должна превышать 7 – 20 воспитанников (с учетом возраста на 1 сентября соответствующего учебного года).</w:t>
            </w:r>
          </w:p>
          <w:p w14:paraId="2863C0F8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Иная наполняемость групп может устанавливаться при наличии объективных обстоятельств, соблюдении санитарно-эпидемиологических требований в части условий размещения и режима образовательного процесса, в том числе норм площади на одного воспитанника во всех помещениях с пребыванием воспитанников.</w:t>
            </w:r>
          </w:p>
          <w:p w14:paraId="15EEA358" w14:textId="77777777" w:rsidR="0095649F" w:rsidRPr="0095649F" w:rsidRDefault="0095649F" w:rsidP="00585D37">
            <w:pPr>
              <w:spacing w:before="150" w:after="150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* Кодекс Республики Беларусь об образовании от 13.01.2011 № 243-З (ред. от 06.03.2023)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 (Пункт 7 статьи 139)</w:t>
            </w:r>
          </w:p>
        </w:tc>
        <w:tc>
          <w:tcPr>
            <w:tcW w:w="408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D11C0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Образовательный процесс осуществляется в объединениях по интересам (кружок, клуб, секция, студия и др.) или индивидуально.</w:t>
            </w:r>
          </w:p>
          <w:p w14:paraId="4D9EE816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При обучении лиц в возрасте от 2 до 6 лет наполняемость объединения по интересам составляет от 8 до 10 обучающихся.</w:t>
            </w:r>
          </w:p>
          <w:p w14:paraId="643A7F36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Кодекс Республики Беларусь об образовании от 13.01.2011 № 243-З (ред. от 06.03.2023)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(пункт 8 статьи 229)</w:t>
            </w:r>
          </w:p>
        </w:tc>
        <w:tc>
          <w:tcPr>
            <w:tcW w:w="2867" w:type="dxa"/>
            <w:vMerge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vAlign w:val="center"/>
            <w:hideMark/>
          </w:tcPr>
          <w:p w14:paraId="332F380C" w14:textId="77777777" w:rsidR="0095649F" w:rsidRPr="0095649F" w:rsidRDefault="0095649F" w:rsidP="00585D37">
            <w:pPr>
              <w:spacing w:after="0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95649F" w:rsidRPr="0095649F" w14:paraId="0B30A3E6" w14:textId="77777777" w:rsidTr="00585D37">
        <w:tc>
          <w:tcPr>
            <w:tcW w:w="3670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777CD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lastRenderedPageBreak/>
              <w:t>Образовательный процесс осуществляется на основе учебно-программной документации образовательной программы дошкольного образования с учетом возрастных и индивидуальных особенностей воспитанников: необходимо разработать и утвердить учебный план учреждения образования на основе типового учебного плана дошкольного образования, учебной программы дошкольного образования, режим дня, расписание специально-организованной деятельности с воспитанниками (игр, занятий).</w:t>
            </w:r>
          </w:p>
          <w:p w14:paraId="151BDA34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5"/>
                <w:szCs w:val="15"/>
                <w:lang w:eastAsia="ru-RU"/>
                <w14:ligatures w14:val="none"/>
              </w:rPr>
              <w:t>* Кодекс Республики Беларусь об образовании от 13.01.2011 № 243-З (ред. от 06.03.2023)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5"/>
                <w:szCs w:val="15"/>
                <w:u w:val="single"/>
                <w:lang w:eastAsia="ru-RU"/>
                <w14:ligatures w14:val="none"/>
              </w:rPr>
              <w:t>(Статья 143)</w:t>
            </w:r>
          </w:p>
        </w:tc>
        <w:tc>
          <w:tcPr>
            <w:tcW w:w="408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EB190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Для оказания услуг дополнительного образования детей и молодежи необходимо разработать и утвердить программу объединения по интересам по соответствующему профилю деятельности и согласовать ее со структурным подразделением местного исполнительного и распорядительного органа, осуществляющего государственно-властные полномочия в сфере образования по месту реализации образовательной программы, в порядке, определяемом Министерством образования.</w:t>
            </w:r>
          </w:p>
          <w:p w14:paraId="453ED5C0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5"/>
                <w:szCs w:val="15"/>
                <w:lang w:eastAsia="ru-RU"/>
                <w14:ligatures w14:val="none"/>
              </w:rPr>
              <w:t>* Кодекс Республики Беларусь об образовании от 13.01.2011 № 243-З (ред. от 06.03.2023)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5"/>
                <w:szCs w:val="15"/>
                <w:u w:val="single"/>
                <w:lang w:eastAsia="ru-RU"/>
                <w14:ligatures w14:val="none"/>
              </w:rPr>
              <w:t> (Пункт 7 статьи 235)</w:t>
            </w:r>
          </w:p>
        </w:tc>
        <w:tc>
          <w:tcPr>
            <w:tcW w:w="2867" w:type="dxa"/>
            <w:vMerge w:val="restart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B0AEF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Образовательный процесс не осуществляется, услуги дополнительного образования детей и молодежи не оказываются.</w:t>
            </w:r>
          </w:p>
          <w:p w14:paraId="54FF20AE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* ПОСТАНОВЛЕНИЕ ГОСУДАРСТВЕННОГО КОМИТЕТА ПО СТАНДАРТИЗАЦИИ РЕСПУБЛИКИ БЕЛАРУСЬ ОТ 05.12.2011 № 85 (РЕД. ОТ 29.10.2021) «ОБ УТВЕРЖДЕНИИ, ВВЕДЕНИИ В ДЕЙСТВИЕ ОБЩЕГОСУДАРСТВЕННОГО КЛАССИФИКАТОРА РЕСПУБЛИКИ БЕЛАРУСЬ»</w:t>
            </w:r>
          </w:p>
          <w:p w14:paraId="5A959358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* Закон Республики Беларусь от 22.05.2000 № 395-З (ред. от 30.06.2022) «О социальном обслуживании»</w:t>
            </w:r>
          </w:p>
          <w:p w14:paraId="37427288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kern w:val="0"/>
                <w:sz w:val="17"/>
                <w:szCs w:val="17"/>
                <w:lang w:eastAsia="ru-RU"/>
                <w14:ligatures w14:val="none"/>
              </w:rPr>
              <w:t>*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Постановление Совета Министров Республики Беларусь от 27.12.2012 № 1218 (ред. от 15.11.2022) «О некоторых вопросах оказания социальных услуг»</w:t>
            </w:r>
          </w:p>
        </w:tc>
      </w:tr>
      <w:tr w:rsidR="0095649F" w:rsidRPr="0095649F" w14:paraId="301EB87D" w14:textId="77777777" w:rsidTr="00585D37">
        <w:tc>
          <w:tcPr>
            <w:tcW w:w="3670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C75E2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Формы организации образовательного процесса – игра, занятие.</w:t>
            </w:r>
          </w:p>
          <w:p w14:paraId="4D135C4E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lang w:eastAsia="ru-RU"/>
                <w14:ligatures w14:val="none"/>
              </w:rPr>
              <w:t>* Кодекс Республики Беларусь от 13.01.2011 № 243-З (ред. от 06.03.2023) «Кодекс Республики Беларусь об образовании»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(Пункт 11 статьи 139)</w:t>
            </w:r>
          </w:p>
        </w:tc>
        <w:tc>
          <w:tcPr>
            <w:tcW w:w="408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90A2D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Формы организации образовательного процесса – занятие, иные формы.</w:t>
            </w:r>
          </w:p>
          <w:p w14:paraId="0D986B7E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9"/>
                <w:szCs w:val="19"/>
                <w:lang w:eastAsia="ru-RU"/>
                <w14:ligatures w14:val="none"/>
              </w:rPr>
              <w:t>*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5"/>
                <w:szCs w:val="15"/>
                <w:lang w:eastAsia="ru-RU"/>
                <w14:ligatures w14:val="none"/>
              </w:rPr>
              <w:t> Кодекс Республики Беларусь от 13.01.2011 № 243-З (ред. от 06.03.2023) «Кодекс Республики Беларусь об образовании» </w:t>
            </w:r>
            <w:r w:rsidRPr="0095649F">
              <w:rPr>
                <w:rFonts w:ascii="inherit" w:eastAsia="Times New Roman" w:hAnsi="inherit" w:cs="Times New Roman"/>
                <w:i/>
                <w:iCs/>
                <w:kern w:val="0"/>
                <w:sz w:val="15"/>
                <w:szCs w:val="15"/>
                <w:u w:val="single"/>
                <w:lang w:eastAsia="ru-RU"/>
                <w14:ligatures w14:val="none"/>
              </w:rPr>
              <w:t>(пункт 5 статьи 229)</w:t>
            </w:r>
          </w:p>
        </w:tc>
        <w:tc>
          <w:tcPr>
            <w:tcW w:w="2867" w:type="dxa"/>
            <w:vMerge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vAlign w:val="center"/>
            <w:hideMark/>
          </w:tcPr>
          <w:p w14:paraId="2B608017" w14:textId="77777777" w:rsidR="0095649F" w:rsidRPr="0095649F" w:rsidRDefault="0095649F" w:rsidP="00585D37">
            <w:pPr>
              <w:spacing w:after="0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95649F" w:rsidRPr="0095649F" w14:paraId="2D3CA80F" w14:textId="77777777" w:rsidTr="00585D37">
        <w:tc>
          <w:tcPr>
            <w:tcW w:w="3670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86DDA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t>Организовано питание воспитанников (свыше 4-х часов пребывания), осуществляется за счет средств законных представителей несовершеннолетних обучающихся, средств республиканского и (или) местных бюджетов, иных источников в соответствии с актами законодательства.</w:t>
            </w:r>
          </w:p>
          <w:p w14:paraId="63BB00E3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17"/>
                <w:szCs w:val="17"/>
                <w:lang w:eastAsia="ru-RU"/>
                <w14:ligatures w14:val="none"/>
              </w:rPr>
              <w:t>* Кодекс Республики Беларусь об образовании от 13.01.2011 № 243-З (ред. от 06.03.2023) </w:t>
            </w:r>
            <w:r w:rsidRPr="0095649F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(Статья 40)</w:t>
            </w:r>
          </w:p>
          <w:p w14:paraId="181DE340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17"/>
                <w:szCs w:val="17"/>
                <w:lang w:eastAsia="ru-RU"/>
                <w14:ligatures w14:val="none"/>
              </w:rPr>
              <w:t xml:space="preserve">* постановление Совета Министров Республики Беларусь от 27.04.2013 № 317 (ред. от 19.04.2023) «О нормах питания и </w:t>
            </w:r>
            <w:r w:rsidRPr="0095649F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17"/>
                <w:szCs w:val="17"/>
                <w:lang w:eastAsia="ru-RU"/>
                <w14:ligatures w14:val="none"/>
              </w:rPr>
              <w:lastRenderedPageBreak/>
              <w:t>денежных нормах расходов на питание обучающихся, а также участников образовательных мероприятий из числа лиц, обучающихся в учреждениях образования»</w:t>
            </w:r>
          </w:p>
          <w:p w14:paraId="4DA3DF79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17"/>
                <w:szCs w:val="17"/>
                <w:lang w:eastAsia="ru-RU"/>
                <w14:ligatures w14:val="none"/>
              </w:rPr>
              <w:t>* ПОСТАНОВЛЕНИЕ МИНИСТЕРСТВА ЗДРАВООХРАНЕНИЯ РЕСПУБЛИКИ БЕЛАРУСЬ ОТ 25.01.2013 № 8 (РЕД. ОТ 03.05.2016) «ОБ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ЭЛЕМЕНТОВ» </w:t>
            </w:r>
            <w:r w:rsidRPr="0095649F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(подпункт 146.1 пункта 146)</w:t>
            </w:r>
          </w:p>
        </w:tc>
        <w:tc>
          <w:tcPr>
            <w:tcW w:w="408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0FAE7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color w:val="000000"/>
                <w:kern w:val="0"/>
                <w:sz w:val="22"/>
                <w:lang w:eastAsia="ru-RU"/>
                <w14:ligatures w14:val="none"/>
              </w:rPr>
              <w:lastRenderedPageBreak/>
              <w:t>Учреждение, иная организация, реализующие программы дополнительного образования детей и молодежи, не организовывают питание обучающихся.</w:t>
            </w:r>
          </w:p>
          <w:p w14:paraId="60663081" w14:textId="77777777" w:rsidR="0095649F" w:rsidRPr="0095649F" w:rsidRDefault="0095649F" w:rsidP="00585D37">
            <w:pPr>
              <w:spacing w:before="150" w:after="150"/>
              <w:jc w:val="both"/>
              <w:outlineLvl w:val="4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95649F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17"/>
                <w:szCs w:val="17"/>
                <w:lang w:eastAsia="ru-RU"/>
                <w14:ligatures w14:val="none"/>
              </w:rPr>
              <w:t>* Кодекс Республики Беларусь об образовании от 13.01.2011 № 243-З (ред. от 06.03.2023)</w:t>
            </w:r>
            <w:r w:rsidRPr="0095649F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17"/>
                <w:szCs w:val="17"/>
                <w:u w:val="single"/>
                <w:lang w:eastAsia="ru-RU"/>
                <w14:ligatures w14:val="none"/>
              </w:rPr>
              <w:t> (Статья 40)</w:t>
            </w:r>
          </w:p>
          <w:p w14:paraId="4B5FB4BB" w14:textId="77777777" w:rsidR="0095649F" w:rsidRPr="0095649F" w:rsidRDefault="0095649F" w:rsidP="00585D37">
            <w:pPr>
              <w:spacing w:after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49F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eastAsia="ru-RU"/>
                <w14:ligatures w14:val="none"/>
              </w:rPr>
              <w:t> </w:t>
            </w:r>
          </w:p>
        </w:tc>
        <w:tc>
          <w:tcPr>
            <w:tcW w:w="2867" w:type="dxa"/>
            <w:vMerge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auto"/>
            <w:vAlign w:val="center"/>
            <w:hideMark/>
          </w:tcPr>
          <w:p w14:paraId="31A54B0B" w14:textId="77777777" w:rsidR="0095649F" w:rsidRPr="0095649F" w:rsidRDefault="0095649F" w:rsidP="00585D37">
            <w:pPr>
              <w:spacing w:after="0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0B0810BC" w14:textId="77777777" w:rsidR="0095649F" w:rsidRPr="0095649F" w:rsidRDefault="0095649F" w:rsidP="0095649F">
      <w:pPr>
        <w:shd w:val="clear" w:color="auto" w:fill="FFFFFF"/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</w:pPr>
      <w:r w:rsidRPr="0095649F">
        <w:rPr>
          <w:rFonts w:ascii="Roboto Condensed" w:eastAsia="Times New Roman" w:hAnsi="Roboto Condensed" w:cs="Times New Roman"/>
          <w:color w:val="111111"/>
          <w:kern w:val="0"/>
          <w:sz w:val="24"/>
          <w:szCs w:val="24"/>
          <w:lang w:eastAsia="ru-RU"/>
          <w14:ligatures w14:val="none"/>
        </w:rPr>
        <w:t> </w:t>
      </w:r>
    </w:p>
    <w:p w14:paraId="68D2FD9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9F"/>
    <w:rsid w:val="00585D37"/>
    <w:rsid w:val="006C0B77"/>
    <w:rsid w:val="008242FF"/>
    <w:rsid w:val="00870751"/>
    <w:rsid w:val="00922C48"/>
    <w:rsid w:val="0095649F"/>
    <w:rsid w:val="009E087A"/>
    <w:rsid w:val="00B915B7"/>
    <w:rsid w:val="00C3438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4F1D"/>
  <w15:chartTrackingRefBased/>
  <w15:docId w15:val="{0F72F8C2-EDD6-4185-A1EE-F26A8F7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5649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95649F"/>
    <w:pPr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95649F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5649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95649F"/>
    <w:rPr>
      <w:i/>
      <w:iCs/>
    </w:rPr>
  </w:style>
  <w:style w:type="character" w:styleId="a5">
    <w:name w:val="Strong"/>
    <w:basedOn w:val="a0"/>
    <w:uiPriority w:val="22"/>
    <w:qFormat/>
    <w:rsid w:val="00956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7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1890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2023-10-19T07:20:00Z</dcterms:created>
  <dcterms:modified xsi:type="dcterms:W3CDTF">2023-10-19T07:29:00Z</dcterms:modified>
</cp:coreProperties>
</file>