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1" w:rsidRDefault="005E3A1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E3A11" w:rsidRDefault="005E3A11">
      <w:pPr>
        <w:pStyle w:val="newncpi"/>
        <w:ind w:firstLine="0"/>
        <w:jc w:val="center"/>
      </w:pPr>
      <w:r>
        <w:rPr>
          <w:rStyle w:val="datepr"/>
        </w:rPr>
        <w:t>17 сентября 2018 г.</w:t>
      </w:r>
      <w:r>
        <w:rPr>
          <w:rStyle w:val="number"/>
        </w:rPr>
        <w:t xml:space="preserve"> № 675</w:t>
      </w:r>
    </w:p>
    <w:p w:rsidR="005E3A11" w:rsidRDefault="005E3A11">
      <w:pPr>
        <w:pStyle w:val="titlencpi"/>
      </w:pPr>
      <w:r>
        <w:t>Об утверждении Правил благоустройства мемориалов и памятников воинской славы, одиночных и братских могил воинов, погибших в годы Первой мировой и Великой Отечественной войн, воинских кладбищ, отдельных воинских участков общих кладбищ, мест массового захоронения гражданского населения</w:t>
      </w:r>
    </w:p>
    <w:p w:rsidR="005E3A11" w:rsidRDefault="005E3A11">
      <w:pPr>
        <w:pStyle w:val="changei"/>
      </w:pPr>
      <w:r>
        <w:t>Изменения и дополнения:</w:t>
      </w:r>
    </w:p>
    <w:p w:rsidR="005E3A11" w:rsidRDefault="005E3A11">
      <w:pPr>
        <w:pStyle w:val="changeadd"/>
      </w:pPr>
      <w:r>
        <w:t>Постановление Совета Министров Республики Беларусь от 30 января 2019 г. № 69 (Национальный правовой Интернет-портал Республики Беларусь, 05.02.2019, 5/46125) &lt;C21900069&gt;</w:t>
      </w:r>
    </w:p>
    <w:p w:rsidR="005E3A11" w:rsidRDefault="005E3A11">
      <w:pPr>
        <w:pStyle w:val="newncpi"/>
      </w:pPr>
      <w:r>
        <w:t> </w:t>
      </w:r>
    </w:p>
    <w:p w:rsidR="005E3A11" w:rsidRDefault="005E3A11">
      <w:pPr>
        <w:pStyle w:val="newncpi"/>
      </w:pPr>
      <w:r>
        <w:t>В целях обеспечения сохранности мемориалов и памятников воинской славы, одиночных и братских могил воинов, погибших в годы Первой мировой и Великой Отечественной войн, воинских кладбищ, отдельных воинских участков общих кладбищ, мест массового захоронения гражданского населения, поддержания их в надлежащем порядке Совет Министров Республики Беларусь ПОСТАНОВЛЯЕТ:</w:t>
      </w:r>
    </w:p>
    <w:p w:rsidR="005E3A11" w:rsidRDefault="005E3A11">
      <w:pPr>
        <w:pStyle w:val="point"/>
      </w:pPr>
      <w:r>
        <w:t>1. Утвердить прилагаемые Правила благоустройства мемориалов и памятников воинской славы, одиночных и братских могил воинов, погибших в годы Первой мировой и Великой Отечественной войн, воинских кладбищ, отдельных воинских участков общих кладбищ, мест массового захоронения гражданского населения.</w:t>
      </w:r>
    </w:p>
    <w:p w:rsidR="005E3A11" w:rsidRDefault="005E3A1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5E3A11" w:rsidRDefault="005E3A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5E3A1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3A11" w:rsidRDefault="005E3A1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3A11" w:rsidRDefault="005E3A11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5E3A11" w:rsidRDefault="005E3A1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8"/>
        <w:gridCol w:w="2192"/>
      </w:tblGrid>
      <w:tr w:rsidR="005E3A11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capu1"/>
            </w:pPr>
            <w:r>
              <w:t>УТВЕРЖДЕНО</w:t>
            </w:r>
          </w:p>
          <w:p w:rsidR="005E3A11" w:rsidRDefault="005E3A11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E3A11" w:rsidRDefault="005E3A11">
            <w:pPr>
              <w:pStyle w:val="cap1"/>
            </w:pPr>
            <w:r>
              <w:t>17.09.2018 № 675</w:t>
            </w:r>
          </w:p>
        </w:tc>
      </w:tr>
    </w:tbl>
    <w:p w:rsidR="005E3A11" w:rsidRDefault="005E3A11">
      <w:pPr>
        <w:pStyle w:val="titleu"/>
      </w:pPr>
      <w:r>
        <w:t>ПРАВИЛА</w:t>
      </w:r>
      <w:r>
        <w:br/>
        <w:t>благоустройства мемориалов и памятников воинской славы, одиночных и братских могил воинов, погибших в годы Первой мировой и Великой Отечественной войн, воинских кладбищ, отдельных воинских участков общих кладбищ, мест массового захоронения гражданского населения</w:t>
      </w:r>
    </w:p>
    <w:p w:rsidR="005E3A11" w:rsidRDefault="005E3A11">
      <w:pPr>
        <w:pStyle w:val="point"/>
      </w:pPr>
      <w:r>
        <w:t>1. В настоящих Правилах определяется порядок обеспечения сохранности и благоустройства мемориалов и памятников воинской славы, одиночных и братских могил воинов, погибших в годы Первой мировой и Великой Отечественной войн, воинских кладбищ, отдельных воинских участков общих кладбищ, мест массового захоронения гражданского населения.</w:t>
      </w:r>
    </w:p>
    <w:p w:rsidR="005E3A11" w:rsidRDefault="005E3A11">
      <w:pPr>
        <w:pStyle w:val="point"/>
      </w:pPr>
      <w:r>
        <w:t xml:space="preserve">2. В настоящих Правилах используются термины и их определения в значениях, установленных Положением об увековечении памяти о погибших при защите Отечества и сохранении памяти о жертвах войн, утвержденным Указом Президента Республики Беларусь от 24 марта 2016 г. № 109 «Об увековечении памяти о погибших при защите Отечества и сохранении памяти о жертвах войн» (Национальный правовой Интернет-портал Республики Беларусь, 26.03.2016, 1/16340), Законом Республики Беларусь от 12 ноября 2001 года «О погребении и похоронном деле» (Национальный реестр правовых актов Республики </w:t>
      </w:r>
      <w:r>
        <w:lastRenderedPageBreak/>
        <w:t>Беларусь, 2001 г., № 107, 2/804; Национальный правовой Интернет-портал Республики Беларусь, 11.01.2015, 2/2235), а также следующие термины и их определения:</w:t>
      </w:r>
    </w:p>
    <w:p w:rsidR="005E3A11" w:rsidRDefault="005E3A11">
      <w:pPr>
        <w:pStyle w:val="newncpi"/>
      </w:pPr>
      <w:r>
        <w:t>зона охраны ландшафта – территория, окружающая одиночные и братские могилы воинов, погибших в годы Первой мировой и Великой Отечественной войн, воинские кладбища, отдельные воинские участки общих кладбищ, места массового захоронения гражданского населения (далее – места захоронения), где точное расположение нескольких одиночных и (или) братских могил неизвестно, предназначенная для сохранения (регенерации) ландшафта;</w:t>
      </w:r>
    </w:p>
    <w:p w:rsidR="005E3A11" w:rsidRDefault="005E3A11">
      <w:pPr>
        <w:pStyle w:val="newncpi"/>
      </w:pPr>
      <w:r>
        <w:t>обособленная территория – территория, прилегающая к месту захоронения, границы которой обозначены ограждением (объектами искусственного происхождения);</w:t>
      </w:r>
    </w:p>
    <w:p w:rsidR="005E3A11" w:rsidRDefault="005E3A11">
      <w:pPr>
        <w:pStyle w:val="newncpi"/>
      </w:pPr>
      <w:r>
        <w:t>охранная зона – территория, окружающая мемориалы, памятники воинской славы, места захоронения, предназначенная для обеспечения их сохранности.</w:t>
      </w:r>
    </w:p>
    <w:p w:rsidR="005E3A11" w:rsidRDefault="005E3A11">
      <w:pPr>
        <w:pStyle w:val="point"/>
      </w:pPr>
      <w:r>
        <w:t>3. Границы мест захоронения, охранные зоны мемориалов, памятников воинской славы, мест захоронения и зоны охраны ландшафта мест захоронения устанавливаются для обеспечения сохранности мемориалов, памятников воинской славы, мест захоронения.</w:t>
      </w:r>
    </w:p>
    <w:p w:rsidR="005E3A11" w:rsidRDefault="005E3A11">
      <w:pPr>
        <w:pStyle w:val="point"/>
      </w:pPr>
      <w:r>
        <w:t>4. Границы мест захоронения обозначаются на местности посредством возведения ограждения либо высадки живой зеленой изгороди из древесно-кустарниковых пород.</w:t>
      </w:r>
    </w:p>
    <w:p w:rsidR="005E3A11" w:rsidRDefault="005E3A11">
      <w:pPr>
        <w:pStyle w:val="point"/>
      </w:pPr>
      <w:r>
        <w:t>5. Границы охранных зон и зон охраны ландшафта определяются:</w:t>
      </w:r>
    </w:p>
    <w:p w:rsidR="005E3A11" w:rsidRDefault="005E3A11">
      <w:pPr>
        <w:pStyle w:val="newncpi"/>
      </w:pPr>
      <w:r>
        <w:t>при наличии обособленной территории – в пределах границ обособленной территории;</w:t>
      </w:r>
    </w:p>
    <w:p w:rsidR="005E3A11" w:rsidRDefault="005E3A11">
      <w:pPr>
        <w:pStyle w:val="newncpi"/>
      </w:pPr>
      <w:r>
        <w:t>при отсутствии обособленной территории – дифференцированно в зависимости от территориального расположения объекта охраны, а также композиционной связи территории с мемориалами, памятниками воинской славы, местами захоронения.</w:t>
      </w:r>
    </w:p>
    <w:p w:rsidR="005E3A11" w:rsidRDefault="005E3A11">
      <w:pPr>
        <w:pStyle w:val="point"/>
      </w:pPr>
      <w:r>
        <w:t>6. Охранные зоны мемориалов, памятников воинской славы, мест захоронения, включенных в Государственный список историко-культурных ценностей Республики Беларусь, определяются в соответствии с законодательством о культуре.</w:t>
      </w:r>
    </w:p>
    <w:p w:rsidR="005E3A11" w:rsidRDefault="005E3A11">
      <w:pPr>
        <w:pStyle w:val="point"/>
      </w:pPr>
      <w:r>
        <w:t>7. Границы охранных зон и зон охраны ландшафта обозначаются на схеме границ охранных зон и зон охраны ландшафта мемориалов, памятников воинской славы, мест захоронения по форме согласно приложению и утверждаются местными исполнительными и распорядительными органами базового территориального уровня.</w:t>
      </w:r>
    </w:p>
    <w:p w:rsidR="005E3A11" w:rsidRDefault="005E3A11">
      <w:pPr>
        <w:pStyle w:val="newncpi"/>
      </w:pPr>
      <w:r>
        <w:t>Схемы границ охранных зон и зон охраны ландшафта мемориалов, памятников воинской славы, мест захоронения хранятся в местных исполнительных и распорядительных органах базового территориального уровня и используются при реализации мероприятий по благоустройству мемориалов, памятников воинской славы, мест захоронения.</w:t>
      </w:r>
    </w:p>
    <w:p w:rsidR="005E3A11" w:rsidRDefault="005E3A11">
      <w:pPr>
        <w:pStyle w:val="point"/>
      </w:pPr>
      <w:r>
        <w:t>8. Уточнение границ зоны охраны ландшафта может быть проведено местными исполнительными и распорядительными органами базового территориального уровня в исключительных случаях в порядке, установленном в пункте 5 настоящих Правил.</w:t>
      </w:r>
    </w:p>
    <w:p w:rsidR="005E3A11" w:rsidRDefault="005E3A11">
      <w:pPr>
        <w:pStyle w:val="point"/>
      </w:pPr>
      <w:r>
        <w:t>9. В пределах границ охранных зон и зон охраны ландшафта местными исполнительными и распорядительными органами обеспечивается проведение работ по благоустройству, сохранению и восстановлению мест захоронения.</w:t>
      </w:r>
    </w:p>
    <w:p w:rsidR="005E3A11" w:rsidRDefault="005E3A11">
      <w:pPr>
        <w:pStyle w:val="newncpi"/>
      </w:pPr>
      <w:r>
        <w:t>В целях предупреждения повреждения, разрушения, уничтожения и иного вредного воздействия на мемориалы, памятники воинской славы и места захоронения местными исполнительными и распорядительными органами обеспечивается соблюдение режима их охраны и использования, включающего меры по предотвращению:</w:t>
      </w:r>
    </w:p>
    <w:p w:rsidR="005E3A11" w:rsidRDefault="005E3A11">
      <w:pPr>
        <w:pStyle w:val="newncpi"/>
      </w:pPr>
      <w:r>
        <w:t>порчи надмогильных сооружений, мемориальных досок, декоративных элементов и малых архитектурных форм;</w:t>
      </w:r>
    </w:p>
    <w:p w:rsidR="005E3A11" w:rsidRDefault="005E3A11">
      <w:pPr>
        <w:pStyle w:val="newncpi"/>
      </w:pPr>
      <w:r>
        <w:t>причинения вреда и (или) уничтожения элементов благоустройства, зеленых насаждений, дерна, засорения территорий мест захоронения;</w:t>
      </w:r>
    </w:p>
    <w:p w:rsidR="005E3A11" w:rsidRDefault="005E3A11">
      <w:pPr>
        <w:pStyle w:val="newncpi"/>
      </w:pPr>
      <w:r>
        <w:t>изменения элементов благоустройства на отведенном месте захоронения, устройства зеленых насаждений, установки декоративных элементов и малых архитектурных форм;</w:t>
      </w:r>
    </w:p>
    <w:p w:rsidR="005E3A11" w:rsidRDefault="005E3A11">
      <w:pPr>
        <w:pStyle w:val="newncpi"/>
      </w:pPr>
      <w:r>
        <w:t>использования территорий мест захоронения не по назначению, в том числе для выгула, выпаса домашних животных, разведения костров;</w:t>
      </w:r>
    </w:p>
    <w:p w:rsidR="005E3A11" w:rsidRDefault="005E3A11">
      <w:pPr>
        <w:pStyle w:val="newncpi"/>
      </w:pPr>
      <w:r>
        <w:t>использования мест захоронения, территорий охранных зон и зон охраны ландшафта как места для оказания юридическими лицами и индивидуальными предпринимателями услуг развлекательного характера, не совместимых с сохранением памяти о погибших и формированием уважительного отношения к событиям истории государства.</w:t>
      </w:r>
    </w:p>
    <w:p w:rsidR="005E3A11" w:rsidRDefault="005E3A11">
      <w:pPr>
        <w:pStyle w:val="point"/>
      </w:pPr>
      <w:r>
        <w:lastRenderedPageBreak/>
        <w:t>10. Местные исполнительные и распорядительные органы принимают решения, касающиеся содержания, благоустройства и поддержания в надлежащем санитарном состоянии мемориалов, памятников воинской славы, мест захоронения и прилегающих к ним территорий.</w:t>
      </w:r>
    </w:p>
    <w:p w:rsidR="005E3A11" w:rsidRDefault="005E3A11">
      <w:pPr>
        <w:pStyle w:val="point"/>
      </w:pPr>
      <w:r>
        <w:t>11. В целях оценки состояния мемориалов, памятников воинской славы, мест захоронения, выработки предложений по их дальнейшему благоустройству и выделению необходимых материальных и финансовых средств местными исполнительными и распорядительными органами базового территориального уровня проводится инвентаризация мемориалов, памятников воинской славы, мест захоронения в порядке, установленном законодательством.</w:t>
      </w:r>
    </w:p>
    <w:p w:rsidR="005E3A11" w:rsidRDefault="005E3A11">
      <w:pPr>
        <w:pStyle w:val="point"/>
      </w:pPr>
      <w:r>
        <w:t>12. Финансирование мероприятий по благоустройству мемориалов, памятников воинской славы, мест захоронения осуществляется за счет средств местных бюджетов и иных источников, не запрещенных законодательством.</w:t>
      </w:r>
    </w:p>
    <w:p w:rsidR="005E3A11" w:rsidRDefault="005E3A11">
      <w:pPr>
        <w:pStyle w:val="point"/>
      </w:pPr>
      <w:r>
        <w:t>13. Проекты решений местных Советов депутатов о местных бюджетах на очередной финансовый год и об уточнении показателей местных бюджетов на текущий финансовый год разрабатываются с учетом необходимости реализации региональных комплексов мероприятий по увековечению погибших при защите Отечества и сохранению памяти о жертвах войн.</w:t>
      </w:r>
    </w:p>
    <w:p w:rsidR="005E3A11" w:rsidRDefault="005E3A11">
      <w:pPr>
        <w:pStyle w:val="point"/>
      </w:pPr>
      <w:r>
        <w:t>14. Лица, виновные в причинении вреда мемориалам, памятникам воинской славы, местам захоронения, несут ответственность в соответствии с законодательными актами.</w:t>
      </w:r>
    </w:p>
    <w:p w:rsidR="005E3A11" w:rsidRDefault="005E3A11">
      <w:pPr>
        <w:pStyle w:val="newncpi"/>
      </w:pPr>
      <w:r>
        <w:t>Охрана общественного порядка в местах расположения мемориалов, памятников воинской славы, мест захоронения и на прилегающих к ним территориях, а также принятие мер по предупреждению правонарушений обеспечиваются территориальными органами внутренних дел путем периодического патрулирования нарядами милиции, а также незамедлительного реагирования на сообщения о правонарушениях и происшествиях.</w:t>
      </w:r>
    </w:p>
    <w:p w:rsidR="005E3A11" w:rsidRDefault="005E3A11">
      <w:pPr>
        <w:pStyle w:val="point"/>
      </w:pPr>
      <w:r>
        <w:t>15. В местах захоронения размещается информация, содержащая наименование и адрес места захоронения, наименование и адрес местного исполнительного и распорядительного органа, на территории административно-территориальной единицы которого находится место захоронения.</w:t>
      </w:r>
    </w:p>
    <w:p w:rsidR="005E3A11" w:rsidRDefault="005E3A11">
      <w:pPr>
        <w:pStyle w:val="newncpi"/>
      </w:pPr>
      <w:r>
        <w:t>В случае установления надмогильных сооружений в местах захоронения сведения, указанные на них, должны соответствовать сведениям о действительно захороненных в данном месте захоронения умерших.</w:t>
      </w:r>
    </w:p>
    <w:p w:rsidR="005E3A11" w:rsidRDefault="005E3A11">
      <w:pPr>
        <w:pStyle w:val="point"/>
      </w:pPr>
      <w:r>
        <w:t>16. Облисполкомы и Минский горисполком при необходимости организуют проведение конкурсов на архитектурно-художественное решение благоустраиваемых мест захоронения с определением заказчиков и исполнителей соответствующих работ и услуг.</w:t>
      </w:r>
    </w:p>
    <w:p w:rsidR="005E3A11" w:rsidRDefault="005E3A11">
      <w:pPr>
        <w:pStyle w:val="newncpi"/>
      </w:pPr>
      <w:r>
        <w:t> </w:t>
      </w:r>
    </w:p>
    <w:p w:rsidR="005E3A11" w:rsidRDefault="005E3A11">
      <w:pPr>
        <w:rPr>
          <w:rFonts w:eastAsia="Times New Roman"/>
        </w:rPr>
        <w:sectPr w:rsidR="005E3A11" w:rsidSect="005E3A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701" w:header="278" w:footer="181" w:gutter="0"/>
          <w:cols w:space="708"/>
          <w:titlePg/>
          <w:docGrid w:linePitch="360"/>
        </w:sectPr>
      </w:pPr>
    </w:p>
    <w:p w:rsidR="005E3A11" w:rsidRDefault="005E3A11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7"/>
        <w:gridCol w:w="3554"/>
      </w:tblGrid>
      <w:tr w:rsidR="005E3A1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append1"/>
            </w:pPr>
            <w:r>
              <w:t>Приложение</w:t>
            </w:r>
          </w:p>
          <w:p w:rsidR="005E3A11" w:rsidRDefault="005E3A11">
            <w:pPr>
              <w:pStyle w:val="append"/>
            </w:pPr>
            <w:r>
              <w:t>к Правилам благоустройства</w:t>
            </w:r>
            <w:r>
              <w:br/>
              <w:t>мемориалов и памятников</w:t>
            </w:r>
            <w:r>
              <w:br/>
              <w:t>воинской славы, одиночных</w:t>
            </w:r>
            <w:r>
              <w:br/>
              <w:t>и братских могил воинов,</w:t>
            </w:r>
            <w:r>
              <w:br/>
              <w:t>погибших в годы Первой мировой</w:t>
            </w:r>
            <w:r>
              <w:br/>
              <w:t>и Великой Отечественной войн,</w:t>
            </w:r>
            <w:r>
              <w:br/>
              <w:t>воинских кладбищ, отдельных</w:t>
            </w:r>
            <w:r>
              <w:br/>
              <w:t>воинских участков общих кладбищ,</w:t>
            </w:r>
            <w:r>
              <w:br/>
              <w:t>мест массового захоронения</w:t>
            </w:r>
            <w:r>
              <w:br/>
              <w:t>гражданского населения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30.01.2019 № 69) </w:t>
            </w:r>
          </w:p>
        </w:tc>
      </w:tr>
    </w:tbl>
    <w:p w:rsidR="005E3A11" w:rsidRDefault="005E3A11">
      <w:pPr>
        <w:pStyle w:val="newncpi"/>
      </w:pPr>
      <w:r>
        <w:t> </w:t>
      </w:r>
    </w:p>
    <w:p w:rsidR="005E3A11" w:rsidRDefault="005E3A11">
      <w:pPr>
        <w:pStyle w:val="onestring"/>
      </w:pPr>
      <w:r>
        <w:t>Форма</w:t>
      </w:r>
    </w:p>
    <w:p w:rsidR="005E3A11" w:rsidRDefault="005E3A11">
      <w:pPr>
        <w:pStyle w:val="titlep"/>
        <w:jc w:val="left"/>
      </w:pPr>
      <w:r>
        <w:t>Схема границ охранных зон и зон охраны ландшафта мемориалов, памятников воинской славы, мест захоронения</w:t>
      </w:r>
    </w:p>
    <w:p w:rsidR="005E3A11" w:rsidRDefault="005E3A11">
      <w:pPr>
        <w:pStyle w:val="newncpi0"/>
        <w:jc w:val="center"/>
      </w:pPr>
      <w:r>
        <w:t>________________________________________________________________</w:t>
      </w:r>
    </w:p>
    <w:p w:rsidR="005E3A11" w:rsidRDefault="005E3A11">
      <w:pPr>
        <w:pStyle w:val="undline"/>
        <w:jc w:val="center"/>
      </w:pPr>
      <w:r>
        <w:t>(наименование сельского (поселкового) совета (района города),</w:t>
      </w:r>
    </w:p>
    <w:p w:rsidR="005E3A11" w:rsidRDefault="005E3A11">
      <w:pPr>
        <w:pStyle w:val="newncpi0"/>
        <w:jc w:val="center"/>
      </w:pPr>
      <w:r>
        <w:t>________________________________________________________________</w:t>
      </w:r>
    </w:p>
    <w:p w:rsidR="005E3A11" w:rsidRDefault="005E3A11">
      <w:pPr>
        <w:pStyle w:val="undline"/>
        <w:jc w:val="center"/>
      </w:pPr>
      <w:r>
        <w:t>район, область)</w:t>
      </w:r>
    </w:p>
    <w:p w:rsidR="005E3A11" w:rsidRDefault="005E3A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86"/>
        <w:gridCol w:w="2167"/>
        <w:gridCol w:w="1614"/>
        <w:gridCol w:w="1614"/>
      </w:tblGrid>
      <w:tr w:rsidR="005E3A11">
        <w:trPr>
          <w:trHeight w:val="240"/>
        </w:trPr>
        <w:tc>
          <w:tcPr>
            <w:tcW w:w="21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A11" w:rsidRDefault="005E3A11">
            <w:pPr>
              <w:pStyle w:val="table10"/>
              <w:jc w:val="center"/>
            </w:pPr>
            <w:r>
              <w:t>Государственный номер и адрес нахождения мемориала, памятника воинской славы, места захоронения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A11" w:rsidRDefault="005E3A11">
            <w:pPr>
              <w:pStyle w:val="table10"/>
              <w:jc w:val="center"/>
            </w:pPr>
            <w:r>
              <w:t>Наличие обособленной территории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A11" w:rsidRDefault="005E3A11">
            <w:pPr>
              <w:pStyle w:val="table10"/>
              <w:jc w:val="center"/>
            </w:pPr>
            <w:r>
              <w:t>Размеры охранной зоны, метров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A11" w:rsidRDefault="005E3A11">
            <w:pPr>
              <w:pStyle w:val="table10"/>
              <w:jc w:val="center"/>
            </w:pPr>
            <w:r>
              <w:t>Размеры зоны охраны ландшафта, метров</w:t>
            </w:r>
          </w:p>
        </w:tc>
      </w:tr>
      <w:tr w:rsidR="005E3A11">
        <w:tc>
          <w:tcPr>
            <w:tcW w:w="21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11" w:rsidRDefault="005E3A11">
            <w:pPr>
              <w:pStyle w:val="table10"/>
            </w:pPr>
            <w:r>
              <w:t> </w:t>
            </w:r>
          </w:p>
        </w:tc>
      </w:tr>
    </w:tbl>
    <w:p w:rsidR="005E3A11" w:rsidRDefault="005E3A11">
      <w:pPr>
        <w:pStyle w:val="newncpi"/>
      </w:pPr>
      <w:r>
        <w:t> </w:t>
      </w:r>
    </w:p>
    <w:p w:rsidR="005E3A11" w:rsidRDefault="005E3A11">
      <w:pPr>
        <w:pStyle w:val="newncpi"/>
      </w:pPr>
      <w:r>
        <w:t> </w:t>
      </w:r>
    </w:p>
    <w:p w:rsidR="00346E21" w:rsidRDefault="00346E21"/>
    <w:sectPr w:rsidR="00346E21" w:rsidSect="005E3A1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04" w:rsidRDefault="00DF5804" w:rsidP="005E3A11">
      <w:pPr>
        <w:pStyle w:val="post"/>
        <w:spacing w:after="0" w:line="240" w:lineRule="auto"/>
      </w:pPr>
      <w:r>
        <w:separator/>
      </w:r>
    </w:p>
  </w:endnote>
  <w:endnote w:type="continuationSeparator" w:id="1">
    <w:p w:rsidR="00DF5804" w:rsidRDefault="00DF5804" w:rsidP="005E3A11">
      <w:pPr>
        <w:pStyle w:val="po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11" w:rsidRDefault="005E3A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11" w:rsidRDefault="005E3A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568"/>
    </w:tblGrid>
    <w:tr w:rsidR="005E3A11" w:rsidTr="005E3A11">
      <w:tc>
        <w:tcPr>
          <w:tcW w:w="1800" w:type="dxa"/>
          <w:shd w:val="clear" w:color="auto" w:fill="auto"/>
          <w:vAlign w:val="center"/>
        </w:tcPr>
        <w:p w:rsidR="005E3A11" w:rsidRDefault="005E3A1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E3A11" w:rsidRDefault="005E3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3A11" w:rsidRDefault="005E3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06.07.2021</w:t>
          </w:r>
        </w:p>
        <w:p w:rsidR="005E3A11" w:rsidRPr="005E3A11" w:rsidRDefault="005E3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3A11" w:rsidRDefault="005E3A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04" w:rsidRDefault="00DF5804" w:rsidP="005E3A11">
      <w:pPr>
        <w:pStyle w:val="post"/>
        <w:spacing w:after="0" w:line="240" w:lineRule="auto"/>
      </w:pPr>
      <w:r>
        <w:separator/>
      </w:r>
    </w:p>
  </w:footnote>
  <w:footnote w:type="continuationSeparator" w:id="1">
    <w:p w:rsidR="00DF5804" w:rsidRDefault="00DF5804" w:rsidP="005E3A11">
      <w:pPr>
        <w:pStyle w:val="po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11" w:rsidRDefault="005E3A11" w:rsidP="00DC72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A11" w:rsidRDefault="005E3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11" w:rsidRPr="005E3A11" w:rsidRDefault="005E3A11" w:rsidP="00DC72F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3A11">
      <w:rPr>
        <w:rStyle w:val="a7"/>
        <w:rFonts w:ascii="Times New Roman" w:hAnsi="Times New Roman" w:cs="Times New Roman"/>
        <w:sz w:val="24"/>
      </w:rPr>
      <w:fldChar w:fldCharType="begin"/>
    </w:r>
    <w:r w:rsidRPr="005E3A1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3A1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5E3A11">
      <w:rPr>
        <w:rStyle w:val="a7"/>
        <w:rFonts w:ascii="Times New Roman" w:hAnsi="Times New Roman" w:cs="Times New Roman"/>
        <w:sz w:val="24"/>
      </w:rPr>
      <w:fldChar w:fldCharType="end"/>
    </w:r>
  </w:p>
  <w:p w:rsidR="005E3A11" w:rsidRPr="005E3A11" w:rsidRDefault="005E3A1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11" w:rsidRDefault="005E3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11"/>
    <w:rsid w:val="001216D4"/>
    <w:rsid w:val="00346E21"/>
    <w:rsid w:val="003A70DB"/>
    <w:rsid w:val="003D3781"/>
    <w:rsid w:val="005E3A11"/>
    <w:rsid w:val="00D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E3A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E3A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3A1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E3A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3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3A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3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3A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3A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3A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E3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E3A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3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3A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3A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3A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3A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3A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3A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3A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3A1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E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A11"/>
  </w:style>
  <w:style w:type="paragraph" w:styleId="a5">
    <w:name w:val="footer"/>
    <w:basedOn w:val="a"/>
    <w:link w:val="a6"/>
    <w:uiPriority w:val="99"/>
    <w:semiHidden/>
    <w:unhideWhenUsed/>
    <w:rsid w:val="005E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A11"/>
  </w:style>
  <w:style w:type="character" w:styleId="a7">
    <w:name w:val="page number"/>
    <w:basedOn w:val="a0"/>
    <w:uiPriority w:val="99"/>
    <w:semiHidden/>
    <w:unhideWhenUsed/>
    <w:rsid w:val="005E3A11"/>
  </w:style>
  <w:style w:type="table" w:styleId="a8">
    <w:name w:val="Table Grid"/>
    <w:basedOn w:val="a1"/>
    <w:uiPriority w:val="59"/>
    <w:rsid w:val="005E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8846</Characters>
  <Application>Microsoft Office Word</Application>
  <DocSecurity>0</DocSecurity>
  <Lines>192</Lines>
  <Paragraphs>63</Paragraphs>
  <ScaleCrop>false</ScaleCrop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2021-07-06T12:05:00Z</dcterms:created>
  <dcterms:modified xsi:type="dcterms:W3CDTF">2021-07-06T12:05:00Z</dcterms:modified>
</cp:coreProperties>
</file>