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AB61D" w14:textId="1C384EBB" w:rsidR="008E131B" w:rsidRPr="00CE5D54" w:rsidRDefault="00CE5D54" w:rsidP="00600CBF">
      <w:pPr>
        <w:spacing w:after="225" w:line="300" w:lineRule="atLeast"/>
        <w:jc w:val="both"/>
        <w:rPr>
          <w:rFonts w:ascii="Times New Roman" w:eastAsia="Times New Roman" w:hAnsi="Times New Roman" w:cs="Times New Roman"/>
          <w:b/>
          <w:bCs/>
          <w:color w:val="000000"/>
          <w:sz w:val="30"/>
          <w:szCs w:val="30"/>
          <w:lang w:val="ru-RU" w:eastAsia="ru-BY"/>
        </w:rPr>
      </w:pPr>
      <w:r w:rsidRPr="00CE5D54">
        <w:rPr>
          <w:rFonts w:ascii="Times New Roman" w:eastAsia="Times New Roman" w:hAnsi="Times New Roman" w:cs="Times New Roman"/>
          <w:b/>
          <w:bCs/>
          <w:color w:val="000000"/>
          <w:sz w:val="30"/>
          <w:szCs w:val="30"/>
          <w:lang w:val="ru-RU" w:eastAsia="ru-BY"/>
        </w:rPr>
        <w:t>Комментарий к Указу Президента Республики Беларусь от 06 января 2021г. №9 Об изменении Указов Президента Республики Беларусь</w:t>
      </w:r>
    </w:p>
    <w:p w14:paraId="2F34B3B9" w14:textId="13EBC113"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Президент Беларуси Александр Лукашенко 6 января подписал </w:t>
      </w:r>
      <w:hyperlink r:id="rId5" w:history="1">
        <w:r w:rsidRPr="00CE5D54">
          <w:rPr>
            <w:rFonts w:ascii="Times New Roman" w:eastAsia="Times New Roman" w:hAnsi="Times New Roman" w:cs="Times New Roman"/>
            <w:color w:val="016029"/>
            <w:sz w:val="30"/>
            <w:szCs w:val="30"/>
            <w:u w:val="single"/>
            <w:lang w:eastAsia="ru-BY"/>
          </w:rPr>
          <w:t>Указ</w:t>
        </w:r>
      </w:hyperlink>
      <w:r w:rsidRPr="00CE5D54">
        <w:rPr>
          <w:rFonts w:ascii="Times New Roman" w:eastAsia="Times New Roman" w:hAnsi="Times New Roman" w:cs="Times New Roman"/>
          <w:color w:val="000000"/>
          <w:sz w:val="30"/>
          <w:szCs w:val="30"/>
          <w:lang w:eastAsia="ru-BY"/>
        </w:rPr>
        <w:t> № 9 «Об изменении указов Президента Республики Беларусь» (далее – Указ).</w:t>
      </w:r>
    </w:p>
    <w:p w14:paraId="13DF9ED8"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Указ предусматривает внесение изменений в некоторые указы Президента Республики Беларусь, а именно:</w:t>
      </w:r>
    </w:p>
    <w:p w14:paraId="04DD87C2" w14:textId="77777777" w:rsidR="00600CBF" w:rsidRPr="00CE5D54" w:rsidRDefault="00600CBF" w:rsidP="00600CBF">
      <w:pPr>
        <w:numPr>
          <w:ilvl w:val="0"/>
          <w:numId w:val="1"/>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в новой редакции изложен Указ Президента Республики Беларусь от 10 июня 2011 г. № 243, предусматривающий маркировку товаров (далее – Указ № 243);</w:t>
      </w:r>
    </w:p>
    <w:p w14:paraId="41ADD54C" w14:textId="77777777" w:rsidR="00600CBF" w:rsidRPr="00CE5D54" w:rsidRDefault="00600CBF" w:rsidP="00600CBF">
      <w:pPr>
        <w:numPr>
          <w:ilvl w:val="0"/>
          <w:numId w:val="1"/>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приведен в соответствие с терминологией, применяемой в Указе № 243, а также в постановлении Совета Министров Республики Беларусь, Национального банка Республики Беларусь от 6 июля 2011 г. № 924/16 «Об использовании кассового и иного оборудования при приеме средств платежа» Указ Президента Республики Беларусь от 15 октября 2007 г. № 498 «О дополнительных мерах по работе с обращениями граждан и юридических лиц»; </w:t>
      </w:r>
    </w:p>
    <w:p w14:paraId="44DCAAD0" w14:textId="77777777" w:rsidR="00600CBF" w:rsidRPr="00CE5D54" w:rsidRDefault="00600CBF" w:rsidP="00600CBF">
      <w:pPr>
        <w:numPr>
          <w:ilvl w:val="0"/>
          <w:numId w:val="1"/>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в Указе Президента Республики Беларусь от 16 октября 2009 г. № 510 «О совершенствовании контрольной (надзорной) деятельности в Республике Беларусь» (далее – Указ № 510) терминология приведена в соответствие с Указом № 243. Одновременно Национальный банк наделен полномочиями по осуществлению контроля за соблюдением рейтинговым агентством законодательства о рейтинговой деятельности.</w:t>
      </w:r>
    </w:p>
    <w:p w14:paraId="6091BE1C" w14:textId="77777777" w:rsidR="00600CBF" w:rsidRPr="00CE5D54" w:rsidRDefault="00600CBF" w:rsidP="00600CBF">
      <w:pPr>
        <w:spacing w:after="0" w:line="300" w:lineRule="atLeast"/>
        <w:rPr>
          <w:rFonts w:ascii="Times New Roman" w:eastAsia="Times New Roman" w:hAnsi="Times New Roman" w:cs="Times New Roman"/>
          <w:color w:val="000000"/>
          <w:sz w:val="30"/>
          <w:szCs w:val="30"/>
          <w:lang w:eastAsia="ru-BY"/>
        </w:rPr>
      </w:pPr>
    </w:p>
    <w:p w14:paraId="52371C20"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Указом № 243 утверждены соответствующие положения, в которых закреплены основополагающие правовые предписания, необходимые для функционирования двух видов маркировки товаров в Республике Беларусь – маркировки унифицированными контрольными знаками и маркировки средствами идентификации.</w:t>
      </w:r>
    </w:p>
    <w:p w14:paraId="273EDD4E"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В целом нормы Указа № 243 основываются на действующем с 2005 года в Республике Беларусь механизм маркировки товаров контрольными (идентификационными) знаками.</w:t>
      </w:r>
    </w:p>
    <w:p w14:paraId="31BCBF78"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Новшествами в данном механизме являются:</w:t>
      </w:r>
    </w:p>
    <w:p w14:paraId="310A3909" w14:textId="77777777" w:rsidR="00600CBF" w:rsidRPr="00CE5D54" w:rsidRDefault="00600CBF" w:rsidP="00600CBF">
      <w:pPr>
        <w:numPr>
          <w:ilvl w:val="0"/>
          <w:numId w:val="2"/>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переход от широкого ассортимента контрольных (идентификационных) знаков различных видов, применяемых для маркировки 21 товарной позиции, на использование унифицированных контрольных знаков. Это позволит снизить расходы на изготовление унифицированных контрольных знаков и, соответственно, их стоимость;</w:t>
      </w:r>
    </w:p>
    <w:p w14:paraId="703ACAF5" w14:textId="77777777" w:rsidR="00600CBF" w:rsidRPr="00CE5D54" w:rsidRDefault="00600CBF" w:rsidP="00600CBF">
      <w:pPr>
        <w:numPr>
          <w:ilvl w:val="0"/>
          <w:numId w:val="2"/>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lastRenderedPageBreak/>
        <w:t>отмена процедур, предусматривающих заказ таких знаков в налоговых органах;</w:t>
      </w:r>
    </w:p>
    <w:p w14:paraId="1A891E27" w14:textId="77777777" w:rsidR="00600CBF" w:rsidRPr="00CE5D54" w:rsidRDefault="00600CBF" w:rsidP="00600CBF">
      <w:pPr>
        <w:numPr>
          <w:ilvl w:val="0"/>
          <w:numId w:val="2"/>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отмена обязанности для субъектов хозяйствования в предоставлении в налоговые органы отчетов, связанных с маркировкой товаров. Необходимые сведения субъекты хозяйствования самостоятельно будут вносить в государственную информационную систему маркировки товаров (далее – система маркировки).</w:t>
      </w:r>
    </w:p>
    <w:p w14:paraId="19568F78" w14:textId="77777777" w:rsidR="00600CBF" w:rsidRPr="00CE5D54" w:rsidRDefault="00600CBF" w:rsidP="00600CBF">
      <w:pPr>
        <w:spacing w:after="0" w:line="300" w:lineRule="atLeast"/>
        <w:rPr>
          <w:rFonts w:ascii="Times New Roman" w:eastAsia="Times New Roman" w:hAnsi="Times New Roman" w:cs="Times New Roman"/>
          <w:color w:val="000000"/>
          <w:sz w:val="30"/>
          <w:szCs w:val="30"/>
          <w:lang w:eastAsia="ru-BY"/>
        </w:rPr>
      </w:pPr>
    </w:p>
    <w:p w14:paraId="28CAA525"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Новацией в механизме маркировки в Республике Беларусь становится создание системы маркировки, в которой будет аккумулироваться информация об унифицированных контрольных знаках, кодах маркировки, средствах идентификации, маркированных товарах и субъектах хозяйствования, осуществляющих маркировку и оборот маркированных товаров. Оператором системы маркировки определено РУП «Издательство «</w:t>
      </w:r>
      <w:proofErr w:type="spellStart"/>
      <w:r w:rsidRPr="00CE5D54">
        <w:rPr>
          <w:rFonts w:ascii="Times New Roman" w:eastAsia="Times New Roman" w:hAnsi="Times New Roman" w:cs="Times New Roman"/>
          <w:color w:val="000000"/>
          <w:sz w:val="30"/>
          <w:szCs w:val="30"/>
          <w:lang w:eastAsia="ru-BY"/>
        </w:rPr>
        <w:t>Белбланкавыд</w:t>
      </w:r>
      <w:proofErr w:type="spellEnd"/>
      <w:r w:rsidRPr="00CE5D54">
        <w:rPr>
          <w:rFonts w:ascii="Times New Roman" w:eastAsia="Times New Roman" w:hAnsi="Times New Roman" w:cs="Times New Roman"/>
          <w:color w:val="000000"/>
          <w:sz w:val="30"/>
          <w:szCs w:val="30"/>
          <w:lang w:eastAsia="ru-BY"/>
        </w:rPr>
        <w:t>».</w:t>
      </w:r>
    </w:p>
    <w:p w14:paraId="012E38EA"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proofErr w:type="spellStart"/>
      <w:r w:rsidRPr="00CE5D54">
        <w:rPr>
          <w:rFonts w:ascii="Times New Roman" w:eastAsia="Times New Roman" w:hAnsi="Times New Roman" w:cs="Times New Roman"/>
          <w:i/>
          <w:iCs/>
          <w:color w:val="000000"/>
          <w:sz w:val="30"/>
          <w:szCs w:val="30"/>
          <w:lang w:eastAsia="ru-BY"/>
        </w:rPr>
        <w:t>Справочно</w:t>
      </w:r>
      <w:proofErr w:type="spellEnd"/>
      <w:r w:rsidRPr="00CE5D54">
        <w:rPr>
          <w:rFonts w:ascii="Times New Roman" w:eastAsia="Times New Roman" w:hAnsi="Times New Roman" w:cs="Times New Roman"/>
          <w:i/>
          <w:iCs/>
          <w:color w:val="000000"/>
          <w:sz w:val="30"/>
          <w:szCs w:val="30"/>
          <w:lang w:eastAsia="ru-BY"/>
        </w:rPr>
        <w:t>. Средства идентификации представляют собой уникальную последовательность символов в машиночитаемой форме, представленную в виде штрихового кода, или записанную на радиочастотную метку, или представленную с использованием иного средства (технологии) автоматической идентификации, предназначенного для идентификации экземпляров товаров.</w:t>
      </w:r>
    </w:p>
    <w:p w14:paraId="654A0C86"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i/>
          <w:iCs/>
          <w:color w:val="000000"/>
          <w:sz w:val="30"/>
          <w:szCs w:val="30"/>
          <w:lang w:eastAsia="ru-BY"/>
        </w:rPr>
        <w:t>Товары будут маркироваться путем нанесения на них и (или) на их упаковку средств идентификации или материальных носителей, содержащих средства идентификации.</w:t>
      </w:r>
    </w:p>
    <w:p w14:paraId="64CF4E44"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Оператор системы маркировки будет предоставлять услуги субъектам хозяйствования, необходимые для маркировки товаров как унифицированными контрольными знаками, так и средствами идентификации, внесения обязательной информации в систему маркировки, обеспечивать информационный обмен о маркированных средствами идентификации товарах при осуществлении трансграничной торговли в ЕАЭС между национальными операторами систем маркировки других государств – членов ЕАЭС. </w:t>
      </w:r>
    </w:p>
    <w:p w14:paraId="7FFA66FB"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Оператором системы маркировки будет осуществляться генерация кодов маркировки, в том числе по предложениям субъектов хозяйствования, реализация унифицированных контрольных знаков,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w:t>
      </w:r>
    </w:p>
    <w:p w14:paraId="444DBB0C"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lastRenderedPageBreak/>
        <w:t>Указом № 243 Совету Министров Республики Беларусь либо уполномоченному им органу предоставлены полномочия по:</w:t>
      </w:r>
    </w:p>
    <w:p w14:paraId="750D8B9B" w14:textId="77777777" w:rsidR="00600CBF" w:rsidRPr="00CE5D54" w:rsidRDefault="00600CBF" w:rsidP="00600CBF">
      <w:pPr>
        <w:numPr>
          <w:ilvl w:val="0"/>
          <w:numId w:val="3"/>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определению отдельных вопросов маркировки товаров унифицированными контрольными знаками и средствами идентификации, функционирования системы маркировки;</w:t>
      </w:r>
    </w:p>
    <w:p w14:paraId="23B1A7C1" w14:textId="77777777" w:rsidR="00600CBF" w:rsidRPr="00CE5D54" w:rsidRDefault="00600CBF" w:rsidP="00600CBF">
      <w:pPr>
        <w:numPr>
          <w:ilvl w:val="0"/>
          <w:numId w:val="3"/>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определению требований, предъявляемым к складам для хранения и маркировки товаров унифицированными контрольными знаками или средствами идентификации и их владельцам, а также перечня таких складов;</w:t>
      </w:r>
    </w:p>
    <w:p w14:paraId="717D670F" w14:textId="77777777" w:rsidR="00600CBF" w:rsidRPr="00CE5D54" w:rsidRDefault="00600CBF" w:rsidP="00600CBF">
      <w:pPr>
        <w:numPr>
          <w:ilvl w:val="0"/>
          <w:numId w:val="3"/>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определению состава информации, вносимой в межведомственную распределенную информационную систему «Банк электронных паспортов товаров» и систему маркировки;</w:t>
      </w:r>
    </w:p>
    <w:p w14:paraId="72E7A361" w14:textId="77777777" w:rsidR="00600CBF" w:rsidRPr="00CE5D54" w:rsidRDefault="00600CBF" w:rsidP="00600CBF">
      <w:pPr>
        <w:numPr>
          <w:ilvl w:val="0"/>
          <w:numId w:val="3"/>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установлению стоимости унифицированных контрольных знаков, кодов маркировки, защищенных материальных носителей c нанесенными средствами идентификации, знаков защиты;</w:t>
      </w:r>
    </w:p>
    <w:p w14:paraId="3B73C709" w14:textId="77777777" w:rsidR="00600CBF" w:rsidRPr="00CE5D54" w:rsidRDefault="00600CBF" w:rsidP="00600CBF">
      <w:pPr>
        <w:numPr>
          <w:ilvl w:val="0"/>
          <w:numId w:val="3"/>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утверждению порядка оборота унифицированных контрольных знаков и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порядка хранения, транспортировки и реализации товаров, подлежащих маркировке унифицированными контрольными знаками или средствами идентификации.</w:t>
      </w:r>
    </w:p>
    <w:p w14:paraId="63A7756A" w14:textId="77777777" w:rsidR="00600CBF" w:rsidRPr="00CE5D54" w:rsidRDefault="00600CBF" w:rsidP="00600CBF">
      <w:pPr>
        <w:spacing w:after="0" w:line="300" w:lineRule="atLeast"/>
        <w:rPr>
          <w:rFonts w:ascii="Times New Roman" w:eastAsia="Times New Roman" w:hAnsi="Times New Roman" w:cs="Times New Roman"/>
          <w:color w:val="000000"/>
          <w:sz w:val="30"/>
          <w:szCs w:val="30"/>
          <w:lang w:eastAsia="ru-BY"/>
        </w:rPr>
      </w:pPr>
    </w:p>
    <w:p w14:paraId="2A5058D9"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Также Совету Министров делегированы полномочия на утверждение двух перечней товаров: подлежащих маркировке унифицированными контрольными знаками и подлежащих маркировке средствами идентификации.</w:t>
      </w:r>
    </w:p>
    <w:p w14:paraId="676D418A"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Указом № 243 предусмотрен запрет оборота на территории Республики Беларусь товаров:</w:t>
      </w:r>
    </w:p>
    <w:p w14:paraId="65783AA0" w14:textId="77777777" w:rsidR="00600CBF" w:rsidRPr="00CE5D54" w:rsidRDefault="00600CBF" w:rsidP="00600CBF">
      <w:pPr>
        <w:numPr>
          <w:ilvl w:val="0"/>
          <w:numId w:val="4"/>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без нанесенных на товары или их упаковку унифицированных контрольных знаков либо с нанесенными на товары унифицированными контрольными знаками в нарушение установленного Советом Министров Республики Беларусь или уполномоченным им органом порядка или отсутствия сведений о товарах с нанесенными на них или их упаковку унифицированными контрольными знаками в системе маркировки, несоответствия данных сведений сведениям, содержащимся в системе маркировки;</w:t>
      </w:r>
    </w:p>
    <w:p w14:paraId="506DF0C1" w14:textId="77777777" w:rsidR="00600CBF" w:rsidRPr="00CE5D54" w:rsidRDefault="00600CBF" w:rsidP="00600CBF">
      <w:pPr>
        <w:numPr>
          <w:ilvl w:val="0"/>
          <w:numId w:val="4"/>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 xml:space="preserve">без нанесенных на товары или их упаковку средств идентификации либо с нанесенными на товары или их упаковку средствами идентификации в </w:t>
      </w:r>
      <w:r w:rsidRPr="00CE5D54">
        <w:rPr>
          <w:rFonts w:ascii="Times New Roman" w:eastAsia="Times New Roman" w:hAnsi="Times New Roman" w:cs="Times New Roman"/>
          <w:color w:val="000000"/>
          <w:sz w:val="30"/>
          <w:szCs w:val="30"/>
          <w:lang w:eastAsia="ru-BY"/>
        </w:rPr>
        <w:lastRenderedPageBreak/>
        <w:t>нарушение установленного Советом Министров Республики Беларусь или уполномоченным им органом порядка, или отсутствия сведений о товарах с нанесенными на них или их упаковку средствами идентификации и нанесенных на товары средствах идентификации) в системе маркировки, несоответствии данных сведений сведениям, содержащимся в системе маркировки.</w:t>
      </w:r>
    </w:p>
    <w:p w14:paraId="24B9F3C8" w14:textId="77777777" w:rsidR="00600CBF" w:rsidRPr="00CE5D54" w:rsidRDefault="00600CBF" w:rsidP="00600CBF">
      <w:pPr>
        <w:spacing w:after="0" w:line="300" w:lineRule="atLeast"/>
        <w:rPr>
          <w:rFonts w:ascii="Times New Roman" w:eastAsia="Times New Roman" w:hAnsi="Times New Roman" w:cs="Times New Roman"/>
          <w:color w:val="000000"/>
          <w:sz w:val="30"/>
          <w:szCs w:val="30"/>
          <w:lang w:eastAsia="ru-BY"/>
        </w:rPr>
      </w:pPr>
    </w:p>
    <w:p w14:paraId="0CCA0711"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Одновременно Указом № 243 предусмотрены случаи, когда товары могут не маркироваться унифицированными контрольными знаками или средствами идентификации. Большинство таких случаев соответствуют изъятиям, предусмотренным в настоящее время механизмом маркировки товаров контрольными (идентификационными) знаками, а также Соглашением о маркировке товаров средствами идентификации в Евразийском экономическом союзе от 2 февраля 2018 г. (далее – Соглашение). Отдельные случаи включены для обеспечения дополнительных условий при вывозе товаров за пределы Республики Беларусь и будут применяться, когда маркировка товаров средствами идентификации введена только в Республике Беларусь.</w:t>
      </w:r>
    </w:p>
    <w:p w14:paraId="3D7DCEA0"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В целях обеспечения полной и достоверной информации о приобретенных унифицированных контрольных знаках и средствах идентификации Положением о функционировании государственной системы маркировки товаров унифицированными контрольными знаками или средствами идентификации, утверждаемым Указом № 243, устанавливается, что необходимые сведения об унифицированных контрольных знаках и средствах идентификации будут передаваться субъектами хозяйствования в систему маркировки в виде электронных документов. При этом индивидуальным предпринимателям предоставлена возможность передачи таких сведений на бумажных носителях до 1 июля 2022 г.</w:t>
      </w:r>
    </w:p>
    <w:p w14:paraId="1E6C937D"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В связи с передачей оператору системы маркировки функций по реализации унифицированных контрольных знаков,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будет упразднено осуществление налоговыми органами административных процедур в отношении юридических лиц и индивидуальных предпринимателей по:</w:t>
      </w:r>
    </w:p>
    <w:p w14:paraId="4662E133" w14:textId="77777777" w:rsidR="00600CBF" w:rsidRPr="00CE5D54" w:rsidRDefault="00600CBF" w:rsidP="00600CBF">
      <w:pPr>
        <w:numPr>
          <w:ilvl w:val="0"/>
          <w:numId w:val="5"/>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размещению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p w14:paraId="5A66439B" w14:textId="77777777" w:rsidR="00600CBF" w:rsidRPr="00CE5D54" w:rsidRDefault="00600CBF" w:rsidP="00600CBF">
      <w:pPr>
        <w:numPr>
          <w:ilvl w:val="0"/>
          <w:numId w:val="5"/>
        </w:numPr>
        <w:spacing w:before="100" w:beforeAutospacing="1" w:after="100" w:afterAutospacing="1" w:line="300" w:lineRule="atLeast"/>
        <w:ind w:left="0"/>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lastRenderedPageBreak/>
        <w:t>возврату денежных средств, внесенных в оплату стоимости возвращенных неиспользованных контрольных (идентификационных) знаков.</w:t>
      </w:r>
    </w:p>
    <w:p w14:paraId="203C8899" w14:textId="77777777" w:rsidR="00600CBF" w:rsidRPr="00CE5D54" w:rsidRDefault="00600CBF" w:rsidP="00600CBF">
      <w:pPr>
        <w:spacing w:after="0" w:line="300" w:lineRule="atLeast"/>
        <w:rPr>
          <w:rFonts w:ascii="Times New Roman" w:eastAsia="Times New Roman" w:hAnsi="Times New Roman" w:cs="Times New Roman"/>
          <w:color w:val="000000"/>
          <w:sz w:val="30"/>
          <w:szCs w:val="30"/>
          <w:lang w:eastAsia="ru-BY"/>
        </w:rPr>
      </w:pPr>
    </w:p>
    <w:p w14:paraId="4D510FA7" w14:textId="77777777" w:rsidR="00600CBF" w:rsidRPr="00CE5D54" w:rsidRDefault="00600CBF" w:rsidP="00600CBF">
      <w:pPr>
        <w:spacing w:after="225"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В целях реализации Соглашения Указом № 243 определяется компетентный (уполномоченный) орган Республики Беларусь в сфере маркировки товаров – Министерство по налогам и сборам.</w:t>
      </w:r>
    </w:p>
    <w:p w14:paraId="39D24ABE" w14:textId="77777777" w:rsidR="00600CBF" w:rsidRPr="00CE5D54" w:rsidRDefault="00600CBF" w:rsidP="00600CBF">
      <w:pPr>
        <w:spacing w:line="300" w:lineRule="atLeast"/>
        <w:jc w:val="both"/>
        <w:rPr>
          <w:rFonts w:ascii="Times New Roman" w:eastAsia="Times New Roman" w:hAnsi="Times New Roman" w:cs="Times New Roman"/>
          <w:color w:val="000000"/>
          <w:sz w:val="30"/>
          <w:szCs w:val="30"/>
          <w:lang w:eastAsia="ru-BY"/>
        </w:rPr>
      </w:pPr>
      <w:r w:rsidRPr="00CE5D54">
        <w:rPr>
          <w:rFonts w:ascii="Times New Roman" w:eastAsia="Times New Roman" w:hAnsi="Times New Roman" w:cs="Times New Roman"/>
          <w:color w:val="000000"/>
          <w:sz w:val="30"/>
          <w:szCs w:val="30"/>
          <w:lang w:eastAsia="ru-BY"/>
        </w:rPr>
        <w:t>Нормы Указа в части маркировки товаров субъектами хозяйствования вступают в силу с 8 июля 2021 г.</w:t>
      </w:r>
    </w:p>
    <w:p w14:paraId="3FB2C8AC" w14:textId="77777777" w:rsidR="00A56B5E" w:rsidRPr="00600CBF" w:rsidRDefault="00A56B5E">
      <w:bookmarkStart w:id="0" w:name="_GoBack"/>
      <w:bookmarkEnd w:id="0"/>
    </w:p>
    <w:sectPr w:rsidR="00A56B5E" w:rsidRPr="00600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9FB"/>
    <w:multiLevelType w:val="multilevel"/>
    <w:tmpl w:val="96F6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0249E"/>
    <w:multiLevelType w:val="multilevel"/>
    <w:tmpl w:val="0C7C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61F7F"/>
    <w:multiLevelType w:val="multilevel"/>
    <w:tmpl w:val="17A8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401A5"/>
    <w:multiLevelType w:val="multilevel"/>
    <w:tmpl w:val="680E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71CB6"/>
    <w:multiLevelType w:val="multilevel"/>
    <w:tmpl w:val="73C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1D"/>
    <w:rsid w:val="00507BD9"/>
    <w:rsid w:val="00600CBF"/>
    <w:rsid w:val="008E131B"/>
    <w:rsid w:val="00A56B5E"/>
    <w:rsid w:val="00C86F1D"/>
    <w:rsid w:val="00CE5D5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CEEA"/>
  <w15:chartTrackingRefBased/>
  <w15:docId w15:val="{E808CB66-BA2D-46C2-8F05-480A8C1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274422">
      <w:bodyDiv w:val="1"/>
      <w:marLeft w:val="0"/>
      <w:marRight w:val="0"/>
      <w:marTop w:val="0"/>
      <w:marBottom w:val="0"/>
      <w:divBdr>
        <w:top w:val="none" w:sz="0" w:space="0" w:color="auto"/>
        <w:left w:val="none" w:sz="0" w:space="0" w:color="auto"/>
        <w:bottom w:val="none" w:sz="0" w:space="0" w:color="auto"/>
        <w:right w:val="none" w:sz="0" w:space="0" w:color="auto"/>
      </w:divBdr>
      <w:divsChild>
        <w:div w:id="149829902">
          <w:marLeft w:val="0"/>
          <w:marRight w:val="0"/>
          <w:marTop w:val="225"/>
          <w:marBottom w:val="450"/>
          <w:divBdr>
            <w:top w:val="none" w:sz="0" w:space="0" w:color="auto"/>
            <w:left w:val="none" w:sz="0" w:space="0" w:color="auto"/>
            <w:bottom w:val="none" w:sz="0" w:space="0" w:color="auto"/>
            <w:right w:val="none" w:sz="0" w:space="0" w:color="auto"/>
          </w:divBdr>
          <w:divsChild>
            <w:div w:id="1304585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by/document/?guid=12551&amp;p0=P32100009&amp;p1=1&amp;p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5</cp:revision>
  <dcterms:created xsi:type="dcterms:W3CDTF">2021-01-18T15:14:00Z</dcterms:created>
  <dcterms:modified xsi:type="dcterms:W3CDTF">2021-01-20T16:09:00Z</dcterms:modified>
</cp:coreProperties>
</file>