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49" w:rsidRPr="00C1598D" w:rsidRDefault="007755C2" w:rsidP="00C1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98D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567749" w:rsidRPr="00C1598D" w:rsidRDefault="007755C2" w:rsidP="00C15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98D">
        <w:rPr>
          <w:rFonts w:ascii="Times New Roman" w:hAnsi="Times New Roman"/>
          <w:b/>
          <w:sz w:val="28"/>
          <w:szCs w:val="28"/>
        </w:rPr>
        <w:t>на финансирование гуманитарного проекта</w:t>
      </w:r>
      <w:r w:rsidR="00567749" w:rsidRPr="00C1598D">
        <w:rPr>
          <w:rFonts w:ascii="Times New Roman" w:hAnsi="Times New Roman"/>
          <w:b/>
          <w:sz w:val="28"/>
          <w:szCs w:val="28"/>
        </w:rPr>
        <w:t xml:space="preserve"> учреждения «Могилевский районный центр социального обслуживания населения»</w:t>
      </w:r>
    </w:p>
    <w:p w:rsidR="007755C2" w:rsidRDefault="00567749" w:rsidP="007755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7755C2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5" w:rsidRDefault="00CF3858" w:rsidP="00923B7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 здоровья</w:t>
            </w:r>
          </w:p>
          <w:p w:rsidR="007755C2" w:rsidRDefault="007755C2" w:rsidP="00923B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00B5" w:rsidRDefault="004100B5" w:rsidP="004100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5C2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C8" w:rsidRPr="00A04DC8" w:rsidRDefault="00A04DC8" w:rsidP="00A04DC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4D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Учреждение «Могилевский районный центр социального обслуживания населения»</w:t>
            </w:r>
          </w:p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Физический и юридический адрес организации, телефон, факс, адрес электронной почты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Default="00567749" w:rsidP="00CE279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Адрес: Республика Беларусь, </w:t>
            </w:r>
          </w:p>
          <w:p w:rsidR="00567749" w:rsidRPr="00F87E88" w:rsidRDefault="00567749" w:rsidP="00CE279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Могилев, ул. Заводская, 23А</w:t>
            </w:r>
          </w:p>
          <w:p w:rsidR="00567749" w:rsidRDefault="00567749" w:rsidP="00CE279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F8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елефон: +375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F8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23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70 75 48</w:t>
            </w:r>
          </w:p>
          <w:p w:rsidR="00567749" w:rsidRPr="00567749" w:rsidRDefault="00567749" w:rsidP="00CE279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6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67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+375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567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20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74 71 87</w:t>
            </w:r>
          </w:p>
          <w:p w:rsidR="00567749" w:rsidRPr="00567749" w:rsidRDefault="00567749" w:rsidP="00CE2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E88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E</w:t>
            </w:r>
            <w:r w:rsidRPr="00567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87E88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mail</w:t>
            </w:r>
            <w:r w:rsidRPr="00567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F87E88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mrcson@bk.ru</w:t>
            </w:r>
          </w:p>
        </w:tc>
      </w:tr>
      <w:tr w:rsidR="007755C2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Default="00567749" w:rsidP="005677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 «Могилевский районный центр социального обслуживания населения функционирует в качестве  отдельного юридического лица с 2004 года,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а также содействие активизации собственных усилий граждан по предупреждению, преодолению трудной жизненной ситуации.</w:t>
            </w:r>
          </w:p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55C2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C2" w:rsidRPr="00A04DC8" w:rsidRDefault="00A04DC8" w:rsidP="00153D14">
            <w:pPr>
              <w:rPr>
                <w:rFonts w:ascii="Times New Roman" w:hAnsi="Times New Roman"/>
                <w:sz w:val="28"/>
                <w:szCs w:val="28"/>
              </w:rPr>
            </w:pPr>
            <w:r w:rsidRPr="00A04DC8">
              <w:rPr>
                <w:rFonts w:ascii="Times New Roman" w:hAnsi="Times New Roman"/>
                <w:sz w:val="28"/>
                <w:szCs w:val="28"/>
              </w:rPr>
              <w:t>Пузыревская  Татьяна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>, директор</w:t>
            </w:r>
            <w:r w:rsidR="006748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55C2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2" w:rsidRDefault="007755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Менеджер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C2" w:rsidRDefault="00C52009" w:rsidP="00153D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  <w:r w:rsidR="00A04D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отделением социальной помощи на дому</w:t>
            </w:r>
          </w:p>
          <w:p w:rsidR="00A04DC8" w:rsidRPr="00A04DC8" w:rsidRDefault="00C52009" w:rsidP="00ED7EF2">
            <w:pPr>
              <w:rPr>
                <w:rFonts w:ascii="Times New Roman" w:hAnsi="Times New Roman"/>
                <w:sz w:val="28"/>
                <w:szCs w:val="28"/>
              </w:rPr>
            </w:pPr>
            <w:r w:rsidRPr="00C52009">
              <w:rPr>
                <w:rFonts w:ascii="Times New Roman" w:hAnsi="Times New Roman"/>
                <w:sz w:val="28"/>
                <w:szCs w:val="28"/>
              </w:rPr>
              <w:t xml:space="preserve">+375 </w:t>
            </w:r>
            <w:r w:rsidRPr="004414B0">
              <w:rPr>
                <w:rFonts w:ascii="Times New Roman" w:hAnsi="Times New Roman"/>
                <w:sz w:val="28"/>
                <w:szCs w:val="28"/>
              </w:rPr>
              <w:t xml:space="preserve">222 </w:t>
            </w:r>
            <w:r w:rsidR="00ED7EF2" w:rsidRPr="004414B0">
              <w:rPr>
                <w:rFonts w:ascii="Times New Roman" w:hAnsi="Times New Roman"/>
                <w:sz w:val="28"/>
                <w:szCs w:val="28"/>
              </w:rPr>
              <w:t>60 37 13</w:t>
            </w: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Default="00ED7EF2" w:rsidP="00153D1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567749" w:rsidRPr="009B4C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рамках гуманитарного сотрудничества между обществом «Помощь детям, пострадавшим от Чернобыля» г. </w:t>
            </w:r>
            <w:proofErr w:type="spellStart"/>
            <w:r w:rsidR="00567749" w:rsidRPr="009B4C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Эрфштадт</w:t>
            </w:r>
            <w:proofErr w:type="spellEnd"/>
            <w:r w:rsidR="00567749" w:rsidRPr="009B4C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/Германия и учреждением «Могилевский районный центр социального обслуживания» с 2012 г. по 2015 г  реализован проект «Рука помощи» по оказанию поименной гуманитарной помощи нуждающимся пожилым гражданам, инвалидам и многодетным семьям.</w:t>
            </w:r>
          </w:p>
          <w:p w:rsidR="00ED7EF2" w:rsidRDefault="00ED7EF2" w:rsidP="00153D14">
            <w:pPr>
              <w:rPr>
                <w:rFonts w:ascii="Times New Roman" w:hAnsi="Times New Roman"/>
                <w:sz w:val="28"/>
                <w:szCs w:val="28"/>
              </w:rPr>
            </w:pPr>
            <w:r w:rsidRPr="00441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При финансовой поддержке  Посольства ФРГ </w:t>
            </w:r>
            <w:r w:rsidRPr="00441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2021 г. реализован проект «Школа природного земледелия», в 2022 г. проект </w:t>
            </w:r>
            <w:r w:rsidRPr="004414B0">
              <w:rPr>
                <w:rFonts w:ascii="Times New Roman" w:eastAsia="SimSun" w:hAnsi="Times New Roman"/>
                <w:sz w:val="28"/>
                <w:szCs w:val="28"/>
                <w:lang w:eastAsia="ru-RU" w:bidi="ru-RU"/>
              </w:rPr>
              <w:t xml:space="preserve">«Укрепление </w:t>
            </w:r>
            <w:r w:rsidRPr="004414B0">
              <w:rPr>
                <w:rFonts w:ascii="Times New Roman" w:eastAsia="SimSun" w:hAnsi="Times New Roman"/>
                <w:sz w:val="28"/>
                <w:szCs w:val="28"/>
                <w:lang w:eastAsia="ru-RU" w:bidi="ru-RU"/>
              </w:rPr>
              <w:t> </w:t>
            </w:r>
            <w:r w:rsidRPr="004414B0">
              <w:rPr>
                <w:rFonts w:ascii="Times New Roman" w:eastAsia="SimSun" w:hAnsi="Times New Roman"/>
                <w:sz w:val="28"/>
                <w:szCs w:val="28"/>
                <w:lang w:eastAsia="ru-RU" w:bidi="ru-RU"/>
              </w:rPr>
              <w:t>материальной  базы отделения социальной помощи на дому и отделения дневного пребывания для граждан пожилого возраста и инвалидов учреждения «Могилевский районный центр социального обслуживания населения»</w:t>
            </w:r>
            <w:bookmarkStart w:id="0" w:name="_GoBack"/>
            <w:bookmarkEnd w:id="0"/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Требуемая сумма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Pr="001118DB" w:rsidRDefault="00567749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Общий объем финансирования (в долларах США) </w:t>
            </w:r>
            <w:r w:rsidR="00277C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500$</w:t>
            </w:r>
          </w:p>
          <w:p w:rsidR="00567749" w:rsidRPr="001118DB" w:rsidRDefault="001118DB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донора </w:t>
            </w:r>
            <w:r w:rsidR="00277C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  <w:r w:rsidR="00567749"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0$</w:t>
            </w:r>
          </w:p>
          <w:p w:rsidR="00567749" w:rsidRPr="001118DB" w:rsidRDefault="00567749" w:rsidP="00153D1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153D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67749">
              <w:rPr>
                <w:rFonts w:ascii="Times New Roman" w:hAnsi="Times New Roman"/>
                <w:b/>
                <w:sz w:val="28"/>
                <w:szCs w:val="28"/>
              </w:rPr>
              <w:t>финансирование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Pr="001118DB" w:rsidRDefault="00567749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11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500$</w:t>
            </w:r>
          </w:p>
          <w:p w:rsidR="00567749" w:rsidRPr="001118DB" w:rsidRDefault="00567749" w:rsidP="00153D1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Default="001118DB" w:rsidP="00153D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1" w:rsidRPr="00636E31" w:rsidRDefault="00636E31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Повышение уровня профессиональной подготовки, развитие практических умений и навыков социальных работников, сиделок отделения социальной помощи на дому;</w:t>
            </w:r>
          </w:p>
          <w:p w:rsidR="00636E31" w:rsidRPr="00636E31" w:rsidRDefault="00636E31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Осуществление эффективного и качественного ухода за нетрудоспособными гражданами частично или полностью утративших способность к самообслуживанию, в том числе с использованием современных технических средств реабилитации и ухода</w:t>
            </w:r>
          </w:p>
          <w:p w:rsidR="00636E31" w:rsidRPr="00636E31" w:rsidRDefault="00636E31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Повышение теоретических знаний </w:t>
            </w:r>
            <w:r w:rsidR="001118DB" w:rsidRP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социальных работников, сиделок</w:t>
            </w: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предоставляемых социальные услуги</w:t>
            </w:r>
          </w:p>
          <w:p w:rsidR="00567749" w:rsidRDefault="00153D14" w:rsidP="00153D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="00636E31" w:rsidRPr="00636E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Удовлетворение индивидуальных потребностей нетрудоспособных граждан, частично или полностью утративших способность к самообслуживанию.</w:t>
            </w:r>
          </w:p>
          <w:p w:rsidR="001118DB" w:rsidRDefault="001118DB" w:rsidP="00153D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153D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вышение качества жизни пожилых граждан и инвалидов в сельской местности, </w:t>
            </w:r>
            <w:r>
              <w:t xml:space="preserve"> </w:t>
            </w:r>
            <w:r w:rsidRP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социального, психологического и физического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состояния.</w:t>
            </w:r>
          </w:p>
          <w:p w:rsidR="006E60D4" w:rsidRDefault="006E60D4" w:rsidP="00153D1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E60D4" w:rsidRDefault="006E60D4" w:rsidP="00153D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53" w:rsidRPr="001C4653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46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1.Разработка и осуществление новых подходов по оказанию комплекса социальных услуг, направленных на реабилитацию и улучшение положения пожилых </w:t>
            </w:r>
            <w:r w:rsid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</w:t>
            </w:r>
            <w:r w:rsidRPr="001C46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инвалидов.</w:t>
            </w:r>
          </w:p>
          <w:p w:rsidR="001C4653" w:rsidRPr="001C4653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46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2.Реализация в полном объеме жизненного потенциала пожилых </w:t>
            </w:r>
            <w:r w:rsidR="001118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</w:t>
            </w:r>
            <w:r w:rsidRPr="001C46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инвалидов.</w:t>
            </w:r>
          </w:p>
          <w:p w:rsidR="001C4653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46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3.Осуществление консультативной и санитарно-</w:t>
            </w:r>
            <w:r w:rsidRPr="001C46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просветительской работы с родственниками, осуществляющими уход за тяжелобольными людьми.</w:t>
            </w:r>
          </w:p>
          <w:p w:rsidR="006E60D4" w:rsidRPr="006E60D4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сиделок и социальных работников:</w:t>
            </w:r>
          </w:p>
          <w:p w:rsidR="006E60D4" w:rsidRPr="006E60D4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практическим навыкам осуществления ухода в домашних условиях с учетом материально-бытовых условий проживания, степени самообслуживания и состояния здоровья </w:t>
            </w:r>
            <w:r w:rsid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подопечных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E60D4" w:rsidRPr="006E60D4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методам реабилитации при различных функциональных нарушениях у </w:t>
            </w:r>
            <w:r w:rsid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нетрудоспособных граждан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том числе и с использованием технических средств;</w:t>
            </w:r>
          </w:p>
          <w:p w:rsidR="006E60D4" w:rsidRPr="006E60D4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приемам и методам профилактики обострения хронических заболеваний у </w:t>
            </w:r>
            <w:r w:rsid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нетрудоспособных граждан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E60D4" w:rsidRPr="006E60D4" w:rsidRDefault="001C4653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60D4" w:rsidRPr="006E60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практическим навыкам оказания экстренной доврачебной помощи;</w:t>
            </w:r>
          </w:p>
          <w:p w:rsidR="00D21459" w:rsidRPr="00FE20BE" w:rsidRDefault="00D2248A" w:rsidP="00153D1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E20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обучение навыкам оказания </w:t>
            </w:r>
            <w:r w:rsidRPr="00FE20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психологическ</w:t>
            </w:r>
            <w:r w:rsidR="00FE20BE" w:rsidRPr="00FE20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FE20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помощ</w:t>
            </w:r>
            <w:r w:rsidR="00FE20BE" w:rsidRPr="00FE20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E20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подопечным</w:t>
            </w:r>
          </w:p>
          <w:p w:rsidR="00567749" w:rsidRDefault="00567749" w:rsidP="00153D14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2" w:rsidRPr="00D269A2" w:rsidRDefault="00D269A2" w:rsidP="00153D14">
            <w:pPr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этап: Подготовительный</w:t>
            </w:r>
          </w:p>
          <w:p w:rsidR="00D269A2" w:rsidRPr="00D269A2" w:rsidRDefault="00D269A2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подбор участников и исполнителей проекта;</w:t>
            </w:r>
          </w:p>
          <w:p w:rsidR="00D269A2" w:rsidRDefault="00D269A2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изучение методических рекомендаций</w:t>
            </w:r>
            <w:r w:rsidR="00FE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уходу за нетрудоспособными гражданами</w:t>
            </w: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E20BE" w:rsidRDefault="00FE20BE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изучение </w:t>
            </w:r>
            <w:r w:rsidRPr="00FE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методических рекомендаций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FE2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реабилитации при различных функциональных нарушениях у нетрудоспособных граждан, в том числе и с использованием технических средств</w:t>
            </w:r>
            <w:r w:rsidR="00153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E20BE" w:rsidRPr="00D269A2" w:rsidRDefault="00EA0BC7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социологический опрос нуждающихся и их родственников с целью улучшения качества оказания социальных услуг</w:t>
            </w:r>
            <w:r w:rsidR="00E51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269A2" w:rsidRPr="00D269A2" w:rsidRDefault="00D269A2" w:rsidP="00153D14">
            <w:pPr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этап: Организационный</w:t>
            </w:r>
          </w:p>
          <w:p w:rsidR="00D269A2" w:rsidRDefault="00D269A2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организация и оснащение помещения;</w:t>
            </w:r>
          </w:p>
          <w:p w:rsidR="00D2248A" w:rsidRPr="00D269A2" w:rsidRDefault="00E51385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2248A"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приглашение специалистов сторонних организаций;</w:t>
            </w:r>
          </w:p>
          <w:p w:rsidR="00D269A2" w:rsidRPr="00D269A2" w:rsidRDefault="00EA0BC7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обучающих программ, буклетов</w:t>
            </w:r>
            <w:r w:rsidR="00153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269A2" w:rsidRPr="00D2248A" w:rsidRDefault="00D269A2" w:rsidP="00153D14">
            <w:pPr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этап: Исполнительский</w:t>
            </w:r>
          </w:p>
          <w:p w:rsidR="00D2248A" w:rsidRPr="00D269A2" w:rsidRDefault="00D2248A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обучающих практических занятий с приглашением спе</w:t>
            </w:r>
            <w:r w:rsid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циалистов сторонних организаций;</w:t>
            </w:r>
          </w:p>
          <w:p w:rsidR="00D2248A" w:rsidRDefault="00D2248A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</w:t>
            </w:r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существление ухода за гражданами пожилого возраста и инвалидами, </w:t>
            </w:r>
            <w:r w:rsid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</w:t>
            </w:r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полностью утратившими</w:t>
            </w:r>
            <w:r w:rsid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способность к самообслуживанию</w:t>
            </w:r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консультирование членов </w:t>
            </w:r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семьи и родственников, осуществляющих уход; беседы; демонстрация  и </w:t>
            </w:r>
            <w:proofErr w:type="gramStart"/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по применению</w:t>
            </w:r>
            <w:proofErr w:type="gramEnd"/>
            <w:r w:rsidRPr="00D22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технических средств реабилитации и ухода</w:t>
            </w:r>
            <w:r w:rsidR="00E51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51385" w:rsidRPr="00D269A2" w:rsidRDefault="00E51385" w:rsidP="00153D14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мониторинг.</w:t>
            </w:r>
          </w:p>
          <w:p w:rsidR="00D269A2" w:rsidRDefault="00D269A2" w:rsidP="00153D14">
            <w:pPr>
              <w:ind w:firstLine="3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этап: Заключительный</w:t>
            </w:r>
          </w:p>
          <w:p w:rsidR="00E51385" w:rsidRPr="00D269A2" w:rsidRDefault="00E51385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анализ работы проекта;</w:t>
            </w:r>
          </w:p>
          <w:p w:rsidR="00D269A2" w:rsidRDefault="00D269A2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51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рекомендаций.</w:t>
            </w:r>
          </w:p>
          <w:p w:rsidR="00E51385" w:rsidRPr="00D269A2" w:rsidRDefault="00E51385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69A2" w:rsidRDefault="00D269A2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Целевая группа:</w:t>
            </w: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40E4" w:rsidRP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граждане пожилого возраста и инвалиды, их родственники, волонтёры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работники, сиделки</w:t>
            </w:r>
            <w:r w:rsid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40E4" w:rsidRDefault="004E40E4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60D4" w:rsidRPr="00153D14" w:rsidRDefault="00D269A2" w:rsidP="00153D14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участников: </w:t>
            </w:r>
            <w:r w:rsidR="00153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человек</w:t>
            </w:r>
          </w:p>
          <w:p w:rsidR="00153D14" w:rsidRPr="00153D14" w:rsidRDefault="00567749" w:rsidP="00153D14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53D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Ожидаемые результаты:</w:t>
            </w:r>
          </w:p>
          <w:p w:rsidR="00636E31" w:rsidRPr="00324B40" w:rsidRDefault="00636E31" w:rsidP="00153D14">
            <w:pPr>
              <w:spacing w:after="160" w:line="259" w:lineRule="auto"/>
              <w:ind w:left="59" w:hanging="5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Практическое 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(увеличение количества и объема) и повышение качества, предоставляемых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нетрудоспособным гражданам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социальных услуг по уходу и р</w:t>
            </w:r>
            <w:r w:rsidR="004E40E4">
              <w:rPr>
                <w:rFonts w:ascii="Times New Roman" w:hAnsi="Times New Roman"/>
                <w:color w:val="000000"/>
                <w:sz w:val="28"/>
                <w:szCs w:val="28"/>
              </w:rPr>
              <w:t>еабилитации в домашних условиях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36E31" w:rsidRPr="00324B40" w:rsidRDefault="00636E31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>Снижение социальной напряженности в семье, имеющей потерявшего способность к самообслуживанию родственника;</w:t>
            </w:r>
          </w:p>
          <w:p w:rsidR="00636E31" w:rsidRPr="00324B40" w:rsidRDefault="00636E31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максимально возможного, комфортного и безопасного пребывания пожилого человека или инвалида в привычной, домашней обстановке;</w:t>
            </w:r>
          </w:p>
          <w:p w:rsidR="00636E31" w:rsidRPr="00324B40" w:rsidRDefault="00636E31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количества обслуживаемых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нетрудоспособных граждан 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>в отделени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 помощи на дому;</w:t>
            </w:r>
          </w:p>
          <w:p w:rsidR="00567749" w:rsidRDefault="00636E31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Эффективное использование трудовых ресурсов, материальных и финансовых ресурсов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центра</w:t>
            </w:r>
            <w:r w:rsidRPr="00324B4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A16BB" w:rsidRPr="00AA16BB" w:rsidRDefault="00D45E2D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A16BB"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.Удовлетворенность  </w:t>
            </w:r>
            <w:r w:rsidRPr="00D45E2D">
              <w:rPr>
                <w:rFonts w:ascii="Times New Roman" w:hAnsi="Times New Roman"/>
                <w:color w:val="000000"/>
                <w:sz w:val="28"/>
                <w:szCs w:val="28"/>
              </w:rPr>
              <w:t>нетрудоспособных граждан</w:t>
            </w:r>
            <w:r w:rsidR="00AA16BB"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качеством и доступностью предоставляемых услуг;</w:t>
            </w:r>
          </w:p>
          <w:p w:rsidR="00AA16BB" w:rsidRPr="00AA16BB" w:rsidRDefault="00AA16BB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>.Повышение качества жизни пожилых людей;</w:t>
            </w:r>
          </w:p>
          <w:p w:rsidR="00AA16BB" w:rsidRPr="00AA16BB" w:rsidRDefault="00AA16BB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.Превышение фактической продолжительности жизни </w:t>
            </w:r>
            <w:r w:rsidR="00A20C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отношении </w:t>
            </w:r>
            <w:proofErr w:type="gramStart"/>
            <w:r w:rsidR="00A20CA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прогнозируемой;</w:t>
            </w:r>
          </w:p>
          <w:p w:rsidR="00AA16BB" w:rsidRPr="00AA16BB" w:rsidRDefault="00AA16BB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>.Увеличение количества лиц, стабилизировавших  состояние здоровья;</w:t>
            </w:r>
          </w:p>
          <w:p w:rsidR="00AA16BB" w:rsidRDefault="00AA16BB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D7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>риск</w:t>
            </w:r>
            <w:r w:rsidR="003D7B52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D7B52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распространения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инфекций</w:t>
            </w:r>
            <w:r w:rsidR="003D7B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внутри семьи.</w:t>
            </w:r>
          </w:p>
          <w:p w:rsidR="00D269A2" w:rsidRPr="00636E31" w:rsidRDefault="00D269A2" w:rsidP="00153D14">
            <w:pPr>
              <w:spacing w:after="160" w:line="259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Обоснование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A2" w:rsidRDefault="00D269A2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Значительные демографические изменения в обществе, в частности старение населения, увеличение заболеваемости среди пожилых людей, рост числа инвалидов заставляет искать новые формы социального обслуживания на дому. При поиске новых форм и методов работы с пожилыми и инвалидами важно учитывать, что процесс старения протекает в каждом человеке индивидуально. У пожилых людей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зачастую наступает продолжительный период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частичной</w:t>
            </w:r>
            <w:r w:rsidRP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полной утраты способности к самообслуживанию. Особенно тяжело в таких случаях одиноким и одиноко проживающим людям.</w:t>
            </w:r>
          </w:p>
          <w:p w:rsidR="00F00EC3" w:rsidRDefault="00F00EC3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E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Регулярный анализ потребностей населения в социальных услугах показывает стабильный спрос на услуги по уходу за тяжелобольными людьми.</w:t>
            </w:r>
          </w:p>
          <w:p w:rsidR="00F00EC3" w:rsidRDefault="00F00EC3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E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Могилёвском районе на надомном обслуживании находятся 536 нетрудоспособных граждан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00E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утративших частично или полностью способность к самообслуживанию.</w:t>
            </w:r>
          </w:p>
          <w:p w:rsidR="00656853" w:rsidRPr="00656853" w:rsidRDefault="00656853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Функция сиделок и социальных работников  – предоставление комплекс</w:t>
            </w:r>
            <w:r w:rsidR="004E4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социальных у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слуг нетрудоспособным гражданам,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частично или полностью утративших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способность к самообслуживанию.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 этого определены необходимые трудовые действия, знания, умения. Людям, которые перенесли инсульт, инфаркт,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страдают 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онкологи</w:t>
            </w:r>
            <w:r w:rsidR="00AF2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просто остались одни, бывает трудно даже выйти из дома, не говоря уже об организации лечения, сбора документов. Домашние условия являются для них привычными и комфортными, а помощь должна быть оказана профессионалами. Все это повышает требования к кадрам в сфере социального обслуживания.</w:t>
            </w:r>
          </w:p>
          <w:p w:rsidR="00656853" w:rsidRPr="00656853" w:rsidRDefault="00AF2C64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656853"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адача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социальной службы </w:t>
            </w:r>
            <w:r w:rsidR="00656853"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направлена на поддержание духа обслуживаемого, работу с ситуативными реакциями на неблагоприятный диагноз, пугающий подопечного осознанием неотвратимости близкой кончины. </w:t>
            </w:r>
          </w:p>
          <w:p w:rsidR="00C1598D" w:rsidRDefault="00656853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Такие граждане особенно нуждаются в 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сопереживании, милосердии и верном сопровождении со стороны сиделки или социального работника. Этика ведения таких подопечных пронизана самыми гуманными принципами. </w:t>
            </w:r>
          </w:p>
          <w:p w:rsidR="00C1598D" w:rsidRDefault="00656853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Правильный уход — мощное лечебное средство, зачастую он является и профилактическим мероприятием, и предотвращает развитие сер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ьё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зных осложнений у ослабленного болезнью человека. Уход за больным человеком требует не только времени и сил, но и умения, определенных навыков и огромного терпения. </w:t>
            </w:r>
          </w:p>
          <w:p w:rsidR="00656853" w:rsidRPr="00656853" w:rsidRDefault="00656853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сегодняшний день разрабатываются и выпускаются наиболее эффективные технические средства реабилитации и ухода, но при этом раст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потребность нетрудоспособных граждан в современном профессиональном уходе.</w:t>
            </w:r>
          </w:p>
          <w:p w:rsidR="00567749" w:rsidRDefault="00C1598D" w:rsidP="00153D14">
            <w:pPr>
              <w:tabs>
                <w:tab w:val="left" w:pos="2475"/>
                <w:tab w:val="left" w:pos="340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Проблема обучения специалистов предоставляемых социальные услуги становятся актуальной и социально значимой.</w:t>
            </w: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656853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данного проекта позволит повысить уровень обслуживания нетрудоспособных граждан, </w:t>
            </w:r>
            <w:r w:rsidR="00E34B84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поддержать 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их </w:t>
            </w:r>
            <w:r w:rsidR="00E34B84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 и улучшить качество жизни,</w:t>
            </w:r>
            <w:r w:rsidR="00C1598D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может</w:t>
            </w:r>
            <w:r w:rsidR="00C1598D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положительно отразиться на</w:t>
            </w:r>
            <w:r w:rsidR="00C1598D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увеличении </w:t>
            </w:r>
            <w:r w:rsidR="00C1598D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1598D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их </w:t>
            </w:r>
            <w:r w:rsidR="00C1598D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жизни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34B84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также провести профилактику во</w:t>
            </w:r>
            <w:r w:rsid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зрастных, когнитивных нарушений, </w:t>
            </w:r>
            <w:r w:rsidR="00E34B84" w:rsidRP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разрешит</w:t>
            </w:r>
            <w:r w:rsidR="00C15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многие социальные проблемы и облегчит труд </w:t>
            </w:r>
            <w:r w:rsidR="00E3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сиделки и социального работника. </w:t>
            </w:r>
          </w:p>
          <w:p w:rsidR="00567749" w:rsidRDefault="00656853" w:rsidP="00153D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Полученные в ходе </w:t>
            </w:r>
            <w:r w:rsid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обучения 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данные, наработанные методики будут испол</w:t>
            </w:r>
            <w:r w:rsidR="00D26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ьзованы для дальнейшей работы с </w:t>
            </w:r>
            <w:r w:rsidRPr="0065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гражданами пожилого возраста и инвалидами.</w:t>
            </w:r>
          </w:p>
          <w:p w:rsidR="00D269A2" w:rsidRDefault="00D269A2" w:rsidP="00153D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7749" w:rsidTr="0050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9" w:rsidRDefault="005677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9" w:rsidRPr="008E05DC" w:rsidRDefault="00277C1F" w:rsidP="00153D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E34B84" w:rsidRPr="00E34B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500$</w:t>
            </w:r>
          </w:p>
        </w:tc>
      </w:tr>
    </w:tbl>
    <w:p w:rsidR="007755C2" w:rsidRDefault="007755C2" w:rsidP="007755C2">
      <w:pPr>
        <w:rPr>
          <w:rFonts w:ascii="Times New Roman" w:hAnsi="Times New Roman"/>
          <w:b/>
          <w:sz w:val="28"/>
          <w:szCs w:val="28"/>
        </w:rPr>
      </w:pPr>
    </w:p>
    <w:p w:rsidR="00A04DC8" w:rsidRPr="00A04DC8" w:rsidRDefault="00A04DC8" w:rsidP="00A04D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749" w:rsidRPr="0098468A" w:rsidRDefault="00567749" w:rsidP="0056774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C3ECB">
        <w:rPr>
          <w:rFonts w:ascii="Times New Roman" w:hAnsi="Times New Roman"/>
          <w:b/>
          <w:i/>
          <w:sz w:val="32"/>
          <w:szCs w:val="32"/>
        </w:rPr>
        <w:t>Будем</w:t>
      </w:r>
      <w:r w:rsidRPr="001118DB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2C3ECB">
        <w:rPr>
          <w:rFonts w:ascii="Times New Roman" w:hAnsi="Times New Roman"/>
          <w:b/>
          <w:i/>
          <w:sz w:val="32"/>
          <w:szCs w:val="32"/>
        </w:rPr>
        <w:t>рады</w:t>
      </w:r>
      <w:r w:rsidRPr="001118DB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2C3ECB">
        <w:rPr>
          <w:rFonts w:ascii="Times New Roman" w:hAnsi="Times New Roman"/>
          <w:b/>
          <w:i/>
          <w:sz w:val="32"/>
          <w:szCs w:val="32"/>
        </w:rPr>
        <w:t>сотрудничеству</w:t>
      </w:r>
      <w:r w:rsidRPr="001118DB">
        <w:rPr>
          <w:rFonts w:ascii="Times New Roman" w:hAnsi="Times New Roman"/>
          <w:b/>
          <w:i/>
          <w:sz w:val="32"/>
          <w:szCs w:val="32"/>
        </w:rPr>
        <w:t>!</w:t>
      </w:r>
    </w:p>
    <w:p w:rsidR="00A04DC8" w:rsidRPr="00A04DC8" w:rsidRDefault="00A04DC8" w:rsidP="00A04D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4DC8" w:rsidRPr="00A04DC8" w:rsidRDefault="00A04DC8" w:rsidP="00A04D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4DC8" w:rsidRPr="00A04DC8" w:rsidRDefault="00A04DC8" w:rsidP="00A04D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4DC8" w:rsidRPr="00A04DC8" w:rsidRDefault="00A04DC8" w:rsidP="00A04D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04DC8" w:rsidRPr="00A04DC8" w:rsidSect="00EF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BBA"/>
    <w:multiLevelType w:val="hybridMultilevel"/>
    <w:tmpl w:val="74CE5DA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C4D1B8D"/>
    <w:multiLevelType w:val="hybridMultilevel"/>
    <w:tmpl w:val="29446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6352E"/>
    <w:multiLevelType w:val="hybridMultilevel"/>
    <w:tmpl w:val="E2D47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6C"/>
    <w:rsid w:val="001118DB"/>
    <w:rsid w:val="00153D14"/>
    <w:rsid w:val="001C4653"/>
    <w:rsid w:val="00277C1F"/>
    <w:rsid w:val="0032230D"/>
    <w:rsid w:val="003D7B52"/>
    <w:rsid w:val="004100B5"/>
    <w:rsid w:val="004414B0"/>
    <w:rsid w:val="004E40E4"/>
    <w:rsid w:val="00501B6A"/>
    <w:rsid w:val="00567749"/>
    <w:rsid w:val="00636E31"/>
    <w:rsid w:val="00656853"/>
    <w:rsid w:val="006748FC"/>
    <w:rsid w:val="006E60D4"/>
    <w:rsid w:val="00715490"/>
    <w:rsid w:val="00767769"/>
    <w:rsid w:val="007755C2"/>
    <w:rsid w:val="00876858"/>
    <w:rsid w:val="008E05DC"/>
    <w:rsid w:val="0090255D"/>
    <w:rsid w:val="00923B7D"/>
    <w:rsid w:val="009B4C33"/>
    <w:rsid w:val="009D286C"/>
    <w:rsid w:val="00A04DC8"/>
    <w:rsid w:val="00A20CAD"/>
    <w:rsid w:val="00A6438F"/>
    <w:rsid w:val="00AA16BB"/>
    <w:rsid w:val="00AF2C64"/>
    <w:rsid w:val="00C1598D"/>
    <w:rsid w:val="00C52009"/>
    <w:rsid w:val="00CF3858"/>
    <w:rsid w:val="00D21459"/>
    <w:rsid w:val="00D2248A"/>
    <w:rsid w:val="00D269A2"/>
    <w:rsid w:val="00D45E2D"/>
    <w:rsid w:val="00D66D36"/>
    <w:rsid w:val="00E319C0"/>
    <w:rsid w:val="00E34B84"/>
    <w:rsid w:val="00E51385"/>
    <w:rsid w:val="00E52559"/>
    <w:rsid w:val="00EA0BC7"/>
    <w:rsid w:val="00ED7EF2"/>
    <w:rsid w:val="00EF4461"/>
    <w:rsid w:val="00F00EC3"/>
    <w:rsid w:val="00F8517B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67769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5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67769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5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2023-03-27T08:58:00Z</dcterms:created>
  <dcterms:modified xsi:type="dcterms:W3CDTF">2023-03-27T09:25:00Z</dcterms:modified>
</cp:coreProperties>
</file>