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78E06" w14:textId="383A3BA3" w:rsidR="00E12BAD" w:rsidRPr="00086798" w:rsidRDefault="00E12BAD" w:rsidP="00E12BA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494948"/>
          <w:sz w:val="26"/>
          <w:szCs w:val="26"/>
          <w:lang w:val="ru-RU"/>
        </w:rPr>
      </w:pPr>
      <w:bookmarkStart w:id="0" w:name="_GoBack"/>
      <w:r w:rsidRPr="008043E2">
        <w:rPr>
          <w:rFonts w:ascii="Times New Roman" w:eastAsia="Times New Roman" w:hAnsi="Times New Roman" w:cs="Times New Roman"/>
          <w:b/>
          <w:bCs/>
          <w:color w:val="494948"/>
          <w:sz w:val="26"/>
          <w:szCs w:val="26"/>
          <w:lang w:val="ru-RU"/>
        </w:rPr>
        <w:t xml:space="preserve">Кредитный продукт </w:t>
      </w:r>
      <w:r w:rsidR="008043E2" w:rsidRPr="008043E2">
        <w:rPr>
          <w:rFonts w:ascii="Times New Roman" w:eastAsia="Times New Roman" w:hAnsi="Times New Roman" w:cs="Times New Roman"/>
          <w:b/>
          <w:bCs/>
          <w:color w:val="494948"/>
          <w:sz w:val="26"/>
          <w:szCs w:val="26"/>
          <w:lang w:val="ru-RU"/>
        </w:rPr>
        <w:t>ОАО «</w:t>
      </w:r>
      <w:r w:rsidRPr="008043E2">
        <w:rPr>
          <w:rFonts w:ascii="Times New Roman" w:eastAsia="Times New Roman" w:hAnsi="Times New Roman" w:cs="Times New Roman"/>
          <w:b/>
          <w:bCs/>
          <w:color w:val="494948"/>
          <w:sz w:val="26"/>
          <w:szCs w:val="26"/>
          <w:lang w:val="ru-RU"/>
        </w:rPr>
        <w:t>Банк развития</w:t>
      </w:r>
      <w:r w:rsidR="008043E2" w:rsidRPr="008043E2">
        <w:rPr>
          <w:rFonts w:ascii="Times New Roman" w:eastAsia="Times New Roman" w:hAnsi="Times New Roman" w:cs="Times New Roman"/>
          <w:b/>
          <w:bCs/>
          <w:color w:val="494948"/>
          <w:sz w:val="26"/>
          <w:szCs w:val="26"/>
          <w:lang w:val="ru-RU"/>
        </w:rPr>
        <w:t xml:space="preserve"> Республики Беларусь»</w:t>
      </w:r>
      <w:r w:rsidR="00086798">
        <w:rPr>
          <w:rFonts w:ascii="Times New Roman" w:eastAsia="Times New Roman" w:hAnsi="Times New Roman" w:cs="Times New Roman"/>
          <w:b/>
          <w:bCs/>
          <w:color w:val="494948"/>
          <w:sz w:val="26"/>
          <w:szCs w:val="26"/>
          <w:lang w:val="ru-RU"/>
        </w:rPr>
        <w:t xml:space="preserve"> </w:t>
      </w:r>
      <w:r w:rsidRPr="008043E2">
        <w:rPr>
          <w:rFonts w:ascii="Times New Roman" w:eastAsia="Times New Roman" w:hAnsi="Times New Roman" w:cs="Times New Roman"/>
          <w:b/>
          <w:bCs/>
          <w:color w:val="494948"/>
          <w:sz w:val="26"/>
          <w:szCs w:val="26"/>
          <w:lang w:val="ru-RU"/>
        </w:rPr>
        <w:t>«ПРОМКООПЕРАЦИЯ»</w:t>
      </w:r>
      <w:bookmarkEnd w:id="0"/>
    </w:p>
    <w:p w14:paraId="7FC0685F" w14:textId="77777777" w:rsidR="00E12BAD" w:rsidRPr="00086798" w:rsidRDefault="00E12BAD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 w:val="ru-RU"/>
        </w:rPr>
      </w:pPr>
      <w:r w:rsidRPr="00086798">
        <w:rPr>
          <w:rFonts w:ascii="Times New Roman" w:eastAsia="Times New Roman" w:hAnsi="Times New Roman" w:cs="Times New Roman"/>
          <w:b/>
          <w:bCs/>
          <w:color w:val="494948"/>
          <w:sz w:val="26"/>
          <w:szCs w:val="26"/>
          <w:lang w:val="ru-RU"/>
        </w:rPr>
        <w:t>Кто может стать участником программы:</w:t>
      </w:r>
    </w:p>
    <w:p w14:paraId="13710FCE" w14:textId="77777777" w:rsidR="00E12BAD" w:rsidRPr="008043E2" w:rsidRDefault="00E12BAD" w:rsidP="00E12BAD">
      <w:pPr>
        <w:numPr>
          <w:ilvl w:val="0"/>
          <w:numId w:val="1"/>
        </w:numPr>
        <w:shd w:val="clear" w:color="auto" w:fill="FFFFFF"/>
        <w:spacing w:before="180" w:after="180" w:line="240" w:lineRule="auto"/>
        <w:ind w:left="750"/>
        <w:jc w:val="both"/>
        <w:rPr>
          <w:rFonts w:ascii="Times New Roman" w:eastAsia="Times New Roman" w:hAnsi="Times New Roman" w:cs="Times New Roman"/>
          <w:color w:val="494948"/>
          <w:sz w:val="26"/>
          <w:szCs w:val="26"/>
        </w:rPr>
      </w:pPr>
      <w:r w:rsidRPr="008043E2">
        <w:rPr>
          <w:rFonts w:ascii="Times New Roman" w:eastAsia="Times New Roman" w:hAnsi="Times New Roman" w:cs="Times New Roman"/>
          <w:color w:val="494948"/>
          <w:sz w:val="26"/>
          <w:szCs w:val="26"/>
        </w:rPr>
        <w:t>индивидуальные предприниматели;</w:t>
      </w:r>
    </w:p>
    <w:p w14:paraId="73781F16" w14:textId="77777777" w:rsidR="00E12BAD" w:rsidRPr="008043E2" w:rsidRDefault="00E12BAD" w:rsidP="00E12BAD">
      <w:pPr>
        <w:numPr>
          <w:ilvl w:val="0"/>
          <w:numId w:val="1"/>
        </w:numPr>
        <w:shd w:val="clear" w:color="auto" w:fill="FFFFFF"/>
        <w:spacing w:before="180" w:after="180" w:line="240" w:lineRule="auto"/>
        <w:ind w:left="750"/>
        <w:jc w:val="both"/>
        <w:rPr>
          <w:rFonts w:ascii="Times New Roman" w:eastAsia="Times New Roman" w:hAnsi="Times New Roman" w:cs="Times New Roman"/>
          <w:color w:val="494948"/>
          <w:sz w:val="26"/>
          <w:szCs w:val="26"/>
        </w:rPr>
      </w:pPr>
      <w:r w:rsidRPr="008043E2">
        <w:rPr>
          <w:rFonts w:ascii="Times New Roman" w:eastAsia="Times New Roman" w:hAnsi="Times New Roman" w:cs="Times New Roman"/>
          <w:color w:val="494948"/>
          <w:sz w:val="26"/>
          <w:szCs w:val="26"/>
        </w:rPr>
        <w:t>микроорганизации;</w:t>
      </w:r>
    </w:p>
    <w:p w14:paraId="624D733F" w14:textId="77777777" w:rsidR="00E12BAD" w:rsidRPr="008043E2" w:rsidRDefault="00E12BAD" w:rsidP="00E12BAD">
      <w:pPr>
        <w:numPr>
          <w:ilvl w:val="0"/>
          <w:numId w:val="1"/>
        </w:numPr>
        <w:shd w:val="clear" w:color="auto" w:fill="FFFFFF"/>
        <w:spacing w:before="180" w:after="180" w:line="240" w:lineRule="auto"/>
        <w:ind w:left="750"/>
        <w:jc w:val="both"/>
        <w:rPr>
          <w:rFonts w:ascii="Times New Roman" w:eastAsia="Times New Roman" w:hAnsi="Times New Roman" w:cs="Times New Roman"/>
          <w:color w:val="494948"/>
          <w:sz w:val="26"/>
          <w:szCs w:val="26"/>
        </w:rPr>
      </w:pPr>
      <w:r w:rsidRPr="008043E2">
        <w:rPr>
          <w:rFonts w:ascii="Times New Roman" w:eastAsia="Times New Roman" w:hAnsi="Times New Roman" w:cs="Times New Roman"/>
          <w:color w:val="494948"/>
          <w:sz w:val="26"/>
          <w:szCs w:val="26"/>
        </w:rPr>
        <w:t>малые организации;</w:t>
      </w:r>
    </w:p>
    <w:p w14:paraId="504B1339" w14:textId="77777777" w:rsidR="00E12BAD" w:rsidRPr="008043E2" w:rsidRDefault="00E12BAD" w:rsidP="00E12BAD">
      <w:pPr>
        <w:numPr>
          <w:ilvl w:val="0"/>
          <w:numId w:val="1"/>
        </w:numPr>
        <w:shd w:val="clear" w:color="auto" w:fill="FFFFFF"/>
        <w:spacing w:before="180" w:after="180" w:line="240" w:lineRule="auto"/>
        <w:ind w:left="750"/>
        <w:jc w:val="both"/>
        <w:rPr>
          <w:rFonts w:ascii="Times New Roman" w:eastAsia="Times New Roman" w:hAnsi="Times New Roman" w:cs="Times New Roman"/>
          <w:color w:val="494948"/>
          <w:sz w:val="26"/>
          <w:szCs w:val="26"/>
        </w:rPr>
      </w:pPr>
      <w:r w:rsidRPr="008043E2">
        <w:rPr>
          <w:rFonts w:ascii="Times New Roman" w:eastAsia="Times New Roman" w:hAnsi="Times New Roman" w:cs="Times New Roman"/>
          <w:color w:val="494948"/>
          <w:sz w:val="26"/>
          <w:szCs w:val="26"/>
        </w:rPr>
        <w:t>субъекты среднего предпринимательства.</w:t>
      </w:r>
    </w:p>
    <w:p w14:paraId="6B2D5BA7" w14:textId="77777777" w:rsidR="00E12BAD" w:rsidRPr="008043E2" w:rsidRDefault="00E12BAD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94948"/>
          <w:sz w:val="26"/>
          <w:szCs w:val="26"/>
        </w:rPr>
      </w:pPr>
      <w:r w:rsidRPr="008043E2">
        <w:rPr>
          <w:rFonts w:ascii="Times New Roman" w:eastAsia="Times New Roman" w:hAnsi="Times New Roman" w:cs="Times New Roman"/>
          <w:b/>
          <w:bCs/>
          <w:color w:val="494948"/>
          <w:sz w:val="26"/>
          <w:szCs w:val="26"/>
        </w:rPr>
        <w:t>Цель финансирования:</w:t>
      </w:r>
    </w:p>
    <w:p w14:paraId="46220FBA" w14:textId="77777777" w:rsidR="00E12BAD" w:rsidRPr="00086798" w:rsidRDefault="00E12BAD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 w:val="ru-RU"/>
        </w:rPr>
      </w:pPr>
      <w:r w:rsidRPr="00086798">
        <w:rPr>
          <w:rFonts w:ascii="Times New Roman" w:eastAsia="Times New Roman" w:hAnsi="Times New Roman" w:cs="Times New Roman"/>
          <w:i/>
          <w:iCs/>
          <w:color w:val="494948"/>
          <w:sz w:val="26"/>
          <w:szCs w:val="26"/>
          <w:lang w:val="ru-RU"/>
        </w:rPr>
        <w:t>– при финансировании через банки-партнеры:</w:t>
      </w:r>
      <w:r w:rsidRPr="008043E2">
        <w:rPr>
          <w:rFonts w:ascii="Times New Roman" w:eastAsia="Times New Roman" w:hAnsi="Times New Roman" w:cs="Times New Roman"/>
          <w:i/>
          <w:iCs/>
          <w:color w:val="494948"/>
          <w:sz w:val="26"/>
          <w:szCs w:val="26"/>
        </w:rPr>
        <w:t> </w:t>
      </w:r>
    </w:p>
    <w:p w14:paraId="23C2285E" w14:textId="77777777" w:rsidR="00E12BAD" w:rsidRPr="00086798" w:rsidRDefault="00E12BAD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 w:val="ru-RU"/>
        </w:rPr>
      </w:pPr>
      <w:r w:rsidRPr="00086798">
        <w:rPr>
          <w:rFonts w:ascii="Times New Roman" w:eastAsia="Times New Roman" w:hAnsi="Times New Roman" w:cs="Times New Roman"/>
          <w:color w:val="494948"/>
          <w:sz w:val="26"/>
          <w:szCs w:val="26"/>
          <w:lang w:val="ru-RU"/>
        </w:rPr>
        <w:t xml:space="preserve">Финансирование субъектов МСП, производящих и реализующих продукцию субъектам хозяйствования Республики Беларусь с численностью свыше 250 человек, основной вид экономической деятельности которых относится к секциям </w:t>
      </w:r>
      <w:r w:rsidRPr="008043E2">
        <w:rPr>
          <w:rFonts w:ascii="Times New Roman" w:eastAsia="Times New Roman" w:hAnsi="Times New Roman" w:cs="Times New Roman"/>
          <w:color w:val="494948"/>
          <w:sz w:val="26"/>
          <w:szCs w:val="26"/>
        </w:rPr>
        <w:t>B</w:t>
      </w:r>
      <w:r w:rsidRPr="00086798">
        <w:rPr>
          <w:rFonts w:ascii="Times New Roman" w:eastAsia="Times New Roman" w:hAnsi="Times New Roman" w:cs="Times New Roman"/>
          <w:color w:val="494948"/>
          <w:sz w:val="26"/>
          <w:szCs w:val="26"/>
          <w:lang w:val="ru-RU"/>
        </w:rPr>
        <w:t xml:space="preserve"> и С (за исключением подклассов 11010, 11040, 25400, 30400, раздела 12) согласно ОКЭД</w:t>
      </w:r>
      <w:r w:rsidRPr="008043E2">
        <w:rPr>
          <w:rFonts w:ascii="Times New Roman" w:eastAsia="Times New Roman" w:hAnsi="Times New Roman" w:cs="Times New Roman"/>
          <w:color w:val="494948"/>
          <w:sz w:val="26"/>
          <w:szCs w:val="26"/>
        </w:rPr>
        <w:t> </w:t>
      </w:r>
      <w:r w:rsidRPr="00086798">
        <w:rPr>
          <w:rFonts w:ascii="Times New Roman" w:eastAsia="Times New Roman" w:hAnsi="Times New Roman" w:cs="Times New Roman"/>
          <w:color w:val="494948"/>
          <w:sz w:val="26"/>
          <w:szCs w:val="26"/>
          <w:vertAlign w:val="superscript"/>
          <w:lang w:val="ru-RU"/>
        </w:rPr>
        <w:t>1</w:t>
      </w:r>
      <w:r w:rsidRPr="008043E2">
        <w:rPr>
          <w:rFonts w:ascii="Times New Roman" w:eastAsia="Times New Roman" w:hAnsi="Times New Roman" w:cs="Times New Roman"/>
          <w:color w:val="494948"/>
          <w:sz w:val="26"/>
          <w:szCs w:val="26"/>
        </w:rPr>
        <w:t>  </w:t>
      </w:r>
      <w:r w:rsidRPr="00086798">
        <w:rPr>
          <w:rFonts w:ascii="Times New Roman" w:eastAsia="Times New Roman" w:hAnsi="Times New Roman" w:cs="Times New Roman"/>
          <w:color w:val="494948"/>
          <w:sz w:val="26"/>
          <w:szCs w:val="26"/>
          <w:lang w:val="ru-RU"/>
        </w:rPr>
        <w:t>(далее – крупная организация).</w:t>
      </w:r>
    </w:p>
    <w:p w14:paraId="6A9350CC" w14:textId="77777777" w:rsidR="00E12BAD" w:rsidRPr="00086798" w:rsidRDefault="00E12BAD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 w:val="ru-RU"/>
        </w:rPr>
      </w:pPr>
      <w:r w:rsidRPr="00086798">
        <w:rPr>
          <w:rFonts w:ascii="Times New Roman" w:eastAsia="Times New Roman" w:hAnsi="Times New Roman" w:cs="Times New Roman"/>
          <w:b/>
          <w:bCs/>
          <w:color w:val="494948"/>
          <w:sz w:val="26"/>
          <w:szCs w:val="26"/>
          <w:lang w:val="ru-RU"/>
        </w:rPr>
        <w:t>Направления использования средств субъектом МСП:</w:t>
      </w:r>
    </w:p>
    <w:p w14:paraId="308F9A38" w14:textId="77777777" w:rsidR="00E12BAD" w:rsidRPr="00086798" w:rsidRDefault="00E12BAD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 w:val="ru-RU"/>
        </w:rPr>
      </w:pPr>
      <w:r w:rsidRPr="00086798">
        <w:rPr>
          <w:rFonts w:ascii="Times New Roman" w:eastAsia="Times New Roman" w:hAnsi="Times New Roman" w:cs="Times New Roman"/>
          <w:color w:val="494948"/>
          <w:sz w:val="26"/>
          <w:szCs w:val="26"/>
          <w:lang w:val="ru-RU"/>
        </w:rPr>
        <w:t>1. финансирование затрат субъектов МСП на создание (приобретение, реконструкцию, модернизацию, капитальный ремонт) основных средств и/или финансирование затрат субъектов МСП на приобретение нематериальных активов (франшизы) для их производственной деятельности;</w:t>
      </w:r>
    </w:p>
    <w:p w14:paraId="30E33BB3" w14:textId="187607F0" w:rsidR="008043E2" w:rsidRPr="00086798" w:rsidRDefault="00E12BAD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 w:val="ru-RU"/>
        </w:rPr>
      </w:pPr>
      <w:r w:rsidRPr="00086798">
        <w:rPr>
          <w:rFonts w:ascii="Times New Roman" w:eastAsia="Times New Roman" w:hAnsi="Times New Roman" w:cs="Times New Roman"/>
          <w:color w:val="494948"/>
          <w:sz w:val="26"/>
          <w:szCs w:val="26"/>
          <w:lang w:val="ru-RU"/>
        </w:rPr>
        <w:t>2. финансирование текущей деятельности (деятельность субъекта МСП, не относящаяся к финансовой и инвестиционной деятельности, в том числе приобретение сырья, товаров, материалов, комплектующих, приобретение в рамках осуществления текущей деятельности объектов интеллектуальной собственности и иных нематериальных активов, оплата в рамках осуществления текущей деятельности работ и</w:t>
      </w:r>
      <w:r w:rsidRPr="008043E2">
        <w:rPr>
          <w:rFonts w:ascii="Times New Roman" w:eastAsia="Times New Roman" w:hAnsi="Times New Roman" w:cs="Times New Roman"/>
          <w:color w:val="494948"/>
          <w:sz w:val="26"/>
          <w:szCs w:val="26"/>
        </w:rPr>
        <w:t> </w:t>
      </w:r>
      <w:r w:rsidRPr="00086798">
        <w:rPr>
          <w:rFonts w:ascii="Times New Roman" w:eastAsia="Times New Roman" w:hAnsi="Times New Roman" w:cs="Times New Roman"/>
          <w:color w:val="494948"/>
          <w:sz w:val="26"/>
          <w:szCs w:val="26"/>
          <w:lang w:val="ru-RU"/>
        </w:rPr>
        <w:t>услуг, выплата заработной платы и приравненных к ней платежей, уплата в рамках осуществления текущей деятельности налогов, сборов (пошлин) и иных аналогичных платежей, а</w:t>
      </w:r>
      <w:r w:rsidRPr="008043E2">
        <w:rPr>
          <w:rFonts w:ascii="Times New Roman" w:eastAsia="Times New Roman" w:hAnsi="Times New Roman" w:cs="Times New Roman"/>
          <w:color w:val="494948"/>
          <w:sz w:val="26"/>
          <w:szCs w:val="26"/>
        </w:rPr>
        <w:t> </w:t>
      </w:r>
      <w:r w:rsidRPr="00086798">
        <w:rPr>
          <w:rFonts w:ascii="Times New Roman" w:eastAsia="Times New Roman" w:hAnsi="Times New Roman" w:cs="Times New Roman"/>
          <w:color w:val="494948"/>
          <w:sz w:val="26"/>
          <w:szCs w:val="26"/>
          <w:lang w:val="ru-RU"/>
        </w:rPr>
        <w:t>также оплата иных расходов в</w:t>
      </w:r>
      <w:r w:rsidRPr="008043E2">
        <w:rPr>
          <w:rFonts w:ascii="Times New Roman" w:eastAsia="Times New Roman" w:hAnsi="Times New Roman" w:cs="Times New Roman"/>
          <w:color w:val="494948"/>
          <w:sz w:val="26"/>
          <w:szCs w:val="26"/>
        </w:rPr>
        <w:t> </w:t>
      </w:r>
      <w:r w:rsidRPr="00086798">
        <w:rPr>
          <w:rFonts w:ascii="Times New Roman" w:eastAsia="Times New Roman" w:hAnsi="Times New Roman" w:cs="Times New Roman"/>
          <w:color w:val="494948"/>
          <w:sz w:val="26"/>
          <w:szCs w:val="26"/>
          <w:lang w:val="ru-RU"/>
        </w:rPr>
        <w:t>рамках осуществления текущей деятельности субъекта МСП.</w:t>
      </w:r>
    </w:p>
    <w:p w14:paraId="01737C41" w14:textId="77777777" w:rsidR="008043E2" w:rsidRPr="00086798" w:rsidRDefault="008043E2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494948"/>
          <w:sz w:val="26"/>
          <w:szCs w:val="26"/>
          <w:lang w:val="ru-RU"/>
        </w:rPr>
      </w:pPr>
    </w:p>
    <w:p w14:paraId="256B617F" w14:textId="122DC88D" w:rsidR="00E12BAD" w:rsidRPr="00086798" w:rsidRDefault="00E12BAD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 w:val="ru-RU"/>
        </w:rPr>
      </w:pPr>
      <w:r w:rsidRPr="00086798">
        <w:rPr>
          <w:rFonts w:ascii="Times New Roman" w:eastAsia="Times New Roman" w:hAnsi="Times New Roman" w:cs="Times New Roman"/>
          <w:b/>
          <w:bCs/>
          <w:color w:val="494948"/>
          <w:sz w:val="26"/>
          <w:szCs w:val="26"/>
          <w:lang w:val="ru-RU"/>
        </w:rPr>
        <w:t>Финансирование предоставляется Субъектам МСП в соответствии со следующими условиями:</w:t>
      </w:r>
    </w:p>
    <w:p w14:paraId="23881144" w14:textId="77777777" w:rsidR="00E12BAD" w:rsidRPr="00086798" w:rsidRDefault="00E12BAD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 w:val="ru-RU"/>
        </w:rPr>
      </w:pPr>
      <w:r w:rsidRPr="00086798">
        <w:rPr>
          <w:rFonts w:ascii="Times New Roman" w:eastAsia="Times New Roman" w:hAnsi="Times New Roman" w:cs="Times New Roman"/>
          <w:color w:val="494948"/>
          <w:sz w:val="26"/>
          <w:szCs w:val="26"/>
          <w:lang w:val="ru-RU"/>
        </w:rPr>
        <w:t>На момент принятия решения о финансировании.</w:t>
      </w:r>
    </w:p>
    <w:p w14:paraId="360B2629" w14:textId="77777777" w:rsidR="00E12BAD" w:rsidRPr="00086798" w:rsidRDefault="00E12BAD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 w:val="ru-RU"/>
        </w:rPr>
      </w:pPr>
      <w:r w:rsidRPr="00086798">
        <w:rPr>
          <w:rFonts w:ascii="Times New Roman" w:eastAsia="Times New Roman" w:hAnsi="Times New Roman" w:cs="Times New Roman"/>
          <w:color w:val="494948"/>
          <w:sz w:val="26"/>
          <w:szCs w:val="26"/>
          <w:lang w:val="ru-RU"/>
        </w:rPr>
        <w:lastRenderedPageBreak/>
        <w:t>1. Наличие договора, контракта на поставку продукции собственного производства, заключенного между субъектом МСП и крупной организацией.</w:t>
      </w:r>
    </w:p>
    <w:p w14:paraId="64C3BF2B" w14:textId="77777777" w:rsidR="00E12BAD" w:rsidRPr="00086798" w:rsidRDefault="00E12BAD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 w:val="ru-RU"/>
        </w:rPr>
      </w:pPr>
      <w:r w:rsidRPr="00086798">
        <w:rPr>
          <w:rFonts w:ascii="Times New Roman" w:eastAsia="Times New Roman" w:hAnsi="Times New Roman" w:cs="Times New Roman"/>
          <w:color w:val="494948"/>
          <w:sz w:val="26"/>
          <w:szCs w:val="26"/>
          <w:lang w:val="ru-RU"/>
        </w:rPr>
        <w:t>Субъект МСП должен обеспечить прирост объема поставки данной крупной организации продукции собственного производства в стоимостном выражении:</w:t>
      </w:r>
    </w:p>
    <w:p w14:paraId="4489D160" w14:textId="77777777" w:rsidR="00E12BAD" w:rsidRPr="00086798" w:rsidRDefault="00E12BAD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 w:val="ru-RU"/>
        </w:rPr>
      </w:pPr>
      <w:r w:rsidRPr="00086798">
        <w:rPr>
          <w:rFonts w:ascii="Times New Roman" w:eastAsia="Times New Roman" w:hAnsi="Times New Roman" w:cs="Times New Roman"/>
          <w:color w:val="494948"/>
          <w:sz w:val="26"/>
          <w:szCs w:val="26"/>
          <w:lang w:val="ru-RU"/>
        </w:rPr>
        <w:t>-</w:t>
      </w:r>
      <w:r w:rsidRPr="008043E2">
        <w:rPr>
          <w:rFonts w:ascii="Times New Roman" w:eastAsia="Times New Roman" w:hAnsi="Times New Roman" w:cs="Times New Roman"/>
          <w:color w:val="494948"/>
          <w:sz w:val="26"/>
          <w:szCs w:val="26"/>
        </w:rPr>
        <w:t> </w:t>
      </w:r>
      <w:r w:rsidRPr="00086798">
        <w:rPr>
          <w:rFonts w:ascii="Times New Roman" w:eastAsia="Times New Roman" w:hAnsi="Times New Roman" w:cs="Times New Roman"/>
          <w:color w:val="494948"/>
          <w:sz w:val="26"/>
          <w:szCs w:val="26"/>
          <w:lang w:val="ru-RU"/>
        </w:rPr>
        <w:t>по НКЛ, ЕК, ВКЛ</w:t>
      </w:r>
      <w:r w:rsidRPr="00086798">
        <w:rPr>
          <w:rFonts w:ascii="Times New Roman" w:eastAsia="Times New Roman" w:hAnsi="Times New Roman" w:cs="Times New Roman"/>
          <w:color w:val="494948"/>
          <w:sz w:val="26"/>
          <w:szCs w:val="26"/>
          <w:vertAlign w:val="superscript"/>
          <w:lang w:val="ru-RU"/>
        </w:rPr>
        <w:t>2</w:t>
      </w:r>
      <w:r w:rsidRPr="008043E2">
        <w:rPr>
          <w:rFonts w:ascii="Times New Roman" w:eastAsia="Times New Roman" w:hAnsi="Times New Roman" w:cs="Times New Roman"/>
          <w:color w:val="494948"/>
          <w:sz w:val="26"/>
          <w:szCs w:val="26"/>
        </w:rPr>
        <w:t> </w:t>
      </w:r>
      <w:r w:rsidRPr="00086798">
        <w:rPr>
          <w:rFonts w:ascii="Times New Roman" w:eastAsia="Times New Roman" w:hAnsi="Times New Roman" w:cs="Times New Roman"/>
          <w:color w:val="494948"/>
          <w:sz w:val="26"/>
          <w:szCs w:val="26"/>
          <w:lang w:val="ru-RU"/>
        </w:rPr>
        <w:t>(до 12 месяцев), договору факторинга – за период действия кредитного договора/договора факторинга по сравнению с аналогичным периодом прошлого года или периодом, предшествующим заключению кредитного договора/договора факторинга и равному количеству месяцев действия кредитного договора/договора факторинга;</w:t>
      </w:r>
    </w:p>
    <w:p w14:paraId="76323A45" w14:textId="77777777" w:rsidR="00E12BAD" w:rsidRPr="00086798" w:rsidRDefault="00E12BAD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 w:val="ru-RU"/>
        </w:rPr>
      </w:pPr>
      <w:r w:rsidRPr="00086798">
        <w:rPr>
          <w:rFonts w:ascii="Times New Roman" w:eastAsia="Times New Roman" w:hAnsi="Times New Roman" w:cs="Times New Roman"/>
          <w:color w:val="494948"/>
          <w:sz w:val="26"/>
          <w:szCs w:val="26"/>
          <w:lang w:val="ru-RU"/>
        </w:rPr>
        <w:t>- по ВКЛ (свыше 12 месяцев) – за период, равный 12 месяцам с даты заключения кредитного договора, по сравнению с аналогичным периодом прошлого года. При этом в случае отсутствия прироста объема поставки продукции крупной организации у банка-партнера есть право приостановить дальнейшее финансирование субъекта МСП в рамках данного продукта.</w:t>
      </w:r>
    </w:p>
    <w:p w14:paraId="7FF26691" w14:textId="77777777" w:rsidR="00E12BAD" w:rsidRPr="00086798" w:rsidRDefault="00E12BAD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 w:val="ru-RU"/>
        </w:rPr>
      </w:pPr>
      <w:r w:rsidRPr="00086798">
        <w:rPr>
          <w:rFonts w:ascii="Times New Roman" w:eastAsia="Times New Roman" w:hAnsi="Times New Roman" w:cs="Times New Roman"/>
          <w:color w:val="494948"/>
          <w:sz w:val="26"/>
          <w:szCs w:val="26"/>
          <w:lang w:val="ru-RU"/>
        </w:rPr>
        <w:t>2. Крупная организация не является участником (учредителем), собственником имущества субъекта МСП.</w:t>
      </w:r>
    </w:p>
    <w:p w14:paraId="1155D279" w14:textId="77777777" w:rsidR="00E12BAD" w:rsidRPr="00086798" w:rsidRDefault="00E12BAD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 w:val="ru-RU"/>
        </w:rPr>
      </w:pPr>
      <w:r w:rsidRPr="00086798">
        <w:rPr>
          <w:rFonts w:ascii="Times New Roman" w:eastAsia="Times New Roman" w:hAnsi="Times New Roman" w:cs="Times New Roman"/>
          <w:color w:val="494948"/>
          <w:sz w:val="26"/>
          <w:szCs w:val="26"/>
          <w:lang w:val="ru-RU"/>
        </w:rPr>
        <w:t>3. Наличие подтверждения отнесения продукции, указанной в п.1, к продукции собственного производства.</w:t>
      </w:r>
      <w:r w:rsidRPr="00086798">
        <w:rPr>
          <w:rFonts w:ascii="Times New Roman" w:eastAsia="Times New Roman" w:hAnsi="Times New Roman" w:cs="Times New Roman"/>
          <w:color w:val="494948"/>
          <w:sz w:val="26"/>
          <w:szCs w:val="26"/>
          <w:vertAlign w:val="superscript"/>
          <w:lang w:val="ru-RU"/>
        </w:rPr>
        <w:t>3</w:t>
      </w:r>
      <w:r w:rsidRPr="008043E2">
        <w:rPr>
          <w:rFonts w:ascii="Times New Roman" w:eastAsia="Times New Roman" w:hAnsi="Times New Roman" w:cs="Times New Roman"/>
          <w:color w:val="494948"/>
          <w:sz w:val="26"/>
          <w:szCs w:val="26"/>
        </w:rPr>
        <w:t>  </w:t>
      </w:r>
    </w:p>
    <w:p w14:paraId="247820EF" w14:textId="77777777" w:rsidR="00E12BAD" w:rsidRPr="008043E2" w:rsidRDefault="00E12BAD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94948"/>
          <w:sz w:val="26"/>
          <w:szCs w:val="26"/>
        </w:rPr>
      </w:pPr>
      <w:r w:rsidRPr="008043E2">
        <w:rPr>
          <w:rFonts w:ascii="Times New Roman" w:eastAsia="Times New Roman" w:hAnsi="Times New Roman" w:cs="Times New Roman"/>
          <w:b/>
          <w:bCs/>
          <w:color w:val="494948"/>
          <w:sz w:val="26"/>
          <w:szCs w:val="26"/>
        </w:rPr>
        <w:t>Валюта финансирования:</w:t>
      </w:r>
    </w:p>
    <w:p w14:paraId="2F943469" w14:textId="77777777" w:rsidR="00E12BAD" w:rsidRPr="008043E2" w:rsidRDefault="00E12BAD" w:rsidP="00E12BAD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494948"/>
          <w:sz w:val="26"/>
          <w:szCs w:val="26"/>
        </w:rPr>
      </w:pPr>
      <w:r w:rsidRPr="008043E2">
        <w:rPr>
          <w:rFonts w:ascii="Times New Roman" w:eastAsia="Times New Roman" w:hAnsi="Times New Roman" w:cs="Times New Roman"/>
          <w:color w:val="494948"/>
          <w:sz w:val="26"/>
          <w:szCs w:val="26"/>
        </w:rPr>
        <w:t>белорусские рубли</w:t>
      </w:r>
    </w:p>
    <w:p w14:paraId="63AB73D6" w14:textId="77777777" w:rsidR="00E12BAD" w:rsidRPr="008043E2" w:rsidRDefault="00E12BAD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94948"/>
          <w:sz w:val="26"/>
          <w:szCs w:val="26"/>
        </w:rPr>
      </w:pPr>
      <w:r w:rsidRPr="008043E2">
        <w:rPr>
          <w:rFonts w:ascii="Times New Roman" w:eastAsia="Times New Roman" w:hAnsi="Times New Roman" w:cs="Times New Roman"/>
          <w:b/>
          <w:bCs/>
          <w:color w:val="494948"/>
          <w:sz w:val="26"/>
          <w:szCs w:val="26"/>
        </w:rPr>
        <w:t>Процентная ставка:</w:t>
      </w:r>
    </w:p>
    <w:p w14:paraId="4387D4D3" w14:textId="77777777" w:rsidR="00E12BAD" w:rsidRPr="008043E2" w:rsidRDefault="00E12BAD" w:rsidP="00E12BAD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494948"/>
          <w:sz w:val="26"/>
          <w:szCs w:val="26"/>
        </w:rPr>
      </w:pPr>
      <w:r w:rsidRPr="00086798">
        <w:rPr>
          <w:rFonts w:ascii="Times New Roman" w:eastAsia="Times New Roman" w:hAnsi="Times New Roman" w:cs="Times New Roman"/>
          <w:color w:val="494948"/>
          <w:sz w:val="26"/>
          <w:szCs w:val="26"/>
          <w:lang w:val="ru-RU"/>
        </w:rPr>
        <w:t xml:space="preserve">при финансировании через банки-партнеры: не более 7,5 % годовых. </w:t>
      </w:r>
      <w:r w:rsidRPr="008043E2">
        <w:rPr>
          <w:rFonts w:ascii="Times New Roman" w:eastAsia="Times New Roman" w:hAnsi="Times New Roman" w:cs="Times New Roman"/>
          <w:color w:val="494948"/>
          <w:sz w:val="26"/>
          <w:szCs w:val="26"/>
        </w:rPr>
        <w:t>Определяется кредитным договором / договором факторинга</w:t>
      </w:r>
    </w:p>
    <w:p w14:paraId="4CFC74B3" w14:textId="77777777" w:rsidR="00E12BAD" w:rsidRPr="008043E2" w:rsidRDefault="00E12BAD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94948"/>
          <w:sz w:val="26"/>
          <w:szCs w:val="26"/>
        </w:rPr>
      </w:pPr>
      <w:r w:rsidRPr="008043E2">
        <w:rPr>
          <w:rFonts w:ascii="Times New Roman" w:eastAsia="Times New Roman" w:hAnsi="Times New Roman" w:cs="Times New Roman"/>
          <w:b/>
          <w:bCs/>
          <w:color w:val="494948"/>
          <w:sz w:val="26"/>
          <w:szCs w:val="26"/>
        </w:rPr>
        <w:t>Максимальная сумма финансирования:</w:t>
      </w:r>
    </w:p>
    <w:p w14:paraId="786BF863" w14:textId="6AECC5F9" w:rsidR="008043E2" w:rsidRPr="00086798" w:rsidRDefault="00E12BAD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 w:val="ru-RU"/>
        </w:rPr>
      </w:pPr>
      <w:r w:rsidRPr="00086798">
        <w:rPr>
          <w:rFonts w:ascii="Times New Roman" w:eastAsia="Times New Roman" w:hAnsi="Times New Roman" w:cs="Times New Roman"/>
          <w:color w:val="494948"/>
          <w:sz w:val="26"/>
          <w:szCs w:val="26"/>
          <w:lang w:val="ru-RU"/>
        </w:rPr>
        <w:t>Не более 100% стоимости договора, контракта (спецификаций, приложений к ним) в пределах 5,0 млн. белорусских рублей.</w:t>
      </w:r>
    </w:p>
    <w:p w14:paraId="3B624D2D" w14:textId="04D19C75" w:rsidR="00E12BAD" w:rsidRPr="00086798" w:rsidRDefault="00E12BAD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 w:val="ru-RU"/>
        </w:rPr>
      </w:pPr>
      <w:r w:rsidRPr="00086798">
        <w:rPr>
          <w:rFonts w:ascii="Times New Roman" w:eastAsia="Times New Roman" w:hAnsi="Times New Roman" w:cs="Times New Roman"/>
          <w:b/>
          <w:bCs/>
          <w:color w:val="494948"/>
          <w:sz w:val="26"/>
          <w:szCs w:val="26"/>
          <w:lang w:val="ru-RU"/>
        </w:rPr>
        <w:t>Доля собственного участия в проекте:</w:t>
      </w:r>
    </w:p>
    <w:p w14:paraId="0AAA36AA" w14:textId="5503D51B" w:rsidR="008043E2" w:rsidRPr="008043E2" w:rsidRDefault="00E12BAD" w:rsidP="008043E2">
      <w:pPr>
        <w:numPr>
          <w:ilvl w:val="0"/>
          <w:numId w:val="4"/>
        </w:numPr>
        <w:shd w:val="clear" w:color="auto" w:fill="FFFFFF"/>
        <w:spacing w:before="180" w:after="180" w:line="240" w:lineRule="auto"/>
        <w:ind w:left="750"/>
        <w:jc w:val="both"/>
        <w:rPr>
          <w:rFonts w:ascii="Times New Roman" w:eastAsia="Times New Roman" w:hAnsi="Times New Roman" w:cs="Times New Roman"/>
          <w:color w:val="494948"/>
          <w:sz w:val="26"/>
          <w:szCs w:val="26"/>
        </w:rPr>
      </w:pPr>
      <w:r w:rsidRPr="008043E2">
        <w:rPr>
          <w:rFonts w:ascii="Times New Roman" w:eastAsia="Times New Roman" w:hAnsi="Times New Roman" w:cs="Times New Roman"/>
          <w:color w:val="494948"/>
          <w:sz w:val="26"/>
          <w:szCs w:val="26"/>
        </w:rPr>
        <w:t>определяется банком-партнером.</w:t>
      </w:r>
    </w:p>
    <w:p w14:paraId="275B477E" w14:textId="77777777" w:rsidR="008043E2" w:rsidRDefault="008043E2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494948"/>
          <w:sz w:val="26"/>
          <w:szCs w:val="26"/>
        </w:rPr>
      </w:pPr>
    </w:p>
    <w:p w14:paraId="03B8C57C" w14:textId="485CB367" w:rsidR="00E12BAD" w:rsidRPr="00086798" w:rsidRDefault="00E12BAD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 w:val="ru-RU"/>
        </w:rPr>
      </w:pPr>
      <w:r w:rsidRPr="00086798">
        <w:rPr>
          <w:rFonts w:ascii="Times New Roman" w:eastAsia="Times New Roman" w:hAnsi="Times New Roman" w:cs="Times New Roman"/>
          <w:b/>
          <w:bCs/>
          <w:color w:val="494948"/>
          <w:sz w:val="26"/>
          <w:szCs w:val="26"/>
          <w:lang w:val="ru-RU"/>
        </w:rPr>
        <w:lastRenderedPageBreak/>
        <w:t>В рамках настоящего продукта не финансируется:</w:t>
      </w:r>
    </w:p>
    <w:p w14:paraId="627CD879" w14:textId="77777777" w:rsidR="00E12BAD" w:rsidRPr="00086798" w:rsidRDefault="00E12BAD" w:rsidP="00E12BAD">
      <w:pPr>
        <w:numPr>
          <w:ilvl w:val="0"/>
          <w:numId w:val="5"/>
        </w:numPr>
        <w:shd w:val="clear" w:color="auto" w:fill="FFFFFF"/>
        <w:spacing w:before="180" w:after="180" w:line="240" w:lineRule="auto"/>
        <w:ind w:left="750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 w:val="ru-RU"/>
        </w:rPr>
      </w:pPr>
      <w:r w:rsidRPr="00086798">
        <w:rPr>
          <w:rFonts w:ascii="Times New Roman" w:eastAsia="Times New Roman" w:hAnsi="Times New Roman" w:cs="Times New Roman"/>
          <w:color w:val="494948"/>
          <w:sz w:val="26"/>
          <w:szCs w:val="26"/>
          <w:lang w:val="ru-RU"/>
        </w:rPr>
        <w:t>строительство, техническая модернизация и приобретение всех типов жилых домов: одноквартирных и блокированных домов, многоквартирных домов, в т.ч. многоэтажных и квартир;</w:t>
      </w:r>
    </w:p>
    <w:p w14:paraId="6A897D29" w14:textId="77777777" w:rsidR="00E12BAD" w:rsidRPr="008043E2" w:rsidRDefault="00E12BAD" w:rsidP="00E12BAD">
      <w:pPr>
        <w:numPr>
          <w:ilvl w:val="0"/>
          <w:numId w:val="5"/>
        </w:numPr>
        <w:shd w:val="clear" w:color="auto" w:fill="FFFFFF"/>
        <w:spacing w:before="180" w:after="180" w:line="240" w:lineRule="auto"/>
        <w:ind w:left="750"/>
        <w:jc w:val="both"/>
        <w:rPr>
          <w:rFonts w:ascii="Times New Roman" w:eastAsia="Times New Roman" w:hAnsi="Times New Roman" w:cs="Times New Roman"/>
          <w:color w:val="494948"/>
          <w:sz w:val="26"/>
          <w:szCs w:val="26"/>
        </w:rPr>
      </w:pPr>
      <w:r w:rsidRPr="008043E2">
        <w:rPr>
          <w:rFonts w:ascii="Times New Roman" w:eastAsia="Times New Roman" w:hAnsi="Times New Roman" w:cs="Times New Roman"/>
          <w:color w:val="494948"/>
          <w:sz w:val="26"/>
          <w:szCs w:val="26"/>
        </w:rPr>
        <w:t>покупка легковых автомобилей;</w:t>
      </w:r>
    </w:p>
    <w:p w14:paraId="489B4D43" w14:textId="75A0D919" w:rsidR="008043E2" w:rsidRPr="00086798" w:rsidRDefault="00E12BAD" w:rsidP="00E12BAD">
      <w:pPr>
        <w:numPr>
          <w:ilvl w:val="0"/>
          <w:numId w:val="5"/>
        </w:numPr>
        <w:shd w:val="clear" w:color="auto" w:fill="FFFFFF"/>
        <w:spacing w:before="180" w:after="180" w:line="240" w:lineRule="auto"/>
        <w:ind w:left="750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 w:val="ru-RU"/>
        </w:rPr>
      </w:pPr>
      <w:r w:rsidRPr="00086798">
        <w:rPr>
          <w:rFonts w:ascii="Times New Roman" w:eastAsia="Times New Roman" w:hAnsi="Times New Roman" w:cs="Times New Roman"/>
          <w:color w:val="494948"/>
          <w:sz w:val="26"/>
          <w:szCs w:val="26"/>
          <w:lang w:val="ru-RU"/>
        </w:rPr>
        <w:t>покупка имущества, непосредственно не связанного с производственной деятельностью.</w:t>
      </w:r>
    </w:p>
    <w:p w14:paraId="2FD3C861" w14:textId="031B47BA" w:rsidR="00E12BAD" w:rsidRPr="00086798" w:rsidRDefault="00E12BAD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 w:val="ru-RU"/>
        </w:rPr>
      </w:pPr>
      <w:r w:rsidRPr="00086798">
        <w:rPr>
          <w:rFonts w:ascii="Times New Roman" w:eastAsia="Times New Roman" w:hAnsi="Times New Roman" w:cs="Times New Roman"/>
          <w:b/>
          <w:bCs/>
          <w:color w:val="494948"/>
          <w:sz w:val="26"/>
          <w:szCs w:val="26"/>
          <w:lang w:val="ru-RU"/>
        </w:rPr>
        <w:t>Для получения финансовой поддержки в рамках программы субъект МСП должен соответствовать следующим критериям:</w:t>
      </w:r>
    </w:p>
    <w:tbl>
      <w:tblPr>
        <w:tblW w:w="0" w:type="auto"/>
        <w:tblInd w:w="-7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3036"/>
        <w:gridCol w:w="2965"/>
        <w:gridCol w:w="2534"/>
        <w:gridCol w:w="3377"/>
      </w:tblGrid>
      <w:tr w:rsidR="00E12BAD" w:rsidRPr="008043E2" w14:paraId="4A3CA42B" w14:textId="77777777" w:rsidTr="00E12BA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6ABB07EE" w14:textId="77777777" w:rsidR="00E12BAD" w:rsidRPr="008043E2" w:rsidRDefault="00E12BAD" w:rsidP="00E12B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3E2">
              <w:rPr>
                <w:rFonts w:ascii="Times New Roman" w:eastAsia="Times New Roman" w:hAnsi="Times New Roman" w:cs="Times New Roman"/>
                <w:sz w:val="26"/>
                <w:szCs w:val="26"/>
              </w:rPr>
              <w:t>Критерии отбора субъектов МСП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242C155F" w14:textId="77777777" w:rsidR="00E12BAD" w:rsidRPr="008043E2" w:rsidRDefault="00E12BAD" w:rsidP="00E12B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3E2">
              <w:rPr>
                <w:rFonts w:ascii="Times New Roman" w:eastAsia="Times New Roman" w:hAnsi="Times New Roman" w:cs="Times New Roman"/>
                <w:sz w:val="26"/>
                <w:szCs w:val="26"/>
              </w:rPr>
              <w:t>Значение критерия</w:t>
            </w:r>
          </w:p>
        </w:tc>
      </w:tr>
      <w:tr w:rsidR="00E12BAD" w:rsidRPr="008043E2" w14:paraId="25BBE87F" w14:textId="77777777" w:rsidTr="00E12B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2EA7A" w14:textId="77777777" w:rsidR="00E12BAD" w:rsidRPr="008043E2" w:rsidRDefault="00E12BAD" w:rsidP="00E12BA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3A9A1087" w14:textId="77777777" w:rsidR="00E12BAD" w:rsidRPr="008043E2" w:rsidRDefault="00E12BAD" w:rsidP="00E12B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3E2">
              <w:rPr>
                <w:rFonts w:ascii="Times New Roman" w:eastAsia="Times New Roman" w:hAnsi="Times New Roman" w:cs="Times New Roman"/>
                <w:sz w:val="26"/>
                <w:szCs w:val="26"/>
              </w:rPr>
              <w:t>ИП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4378EC73" w14:textId="77777777" w:rsidR="00E12BAD" w:rsidRPr="008043E2" w:rsidRDefault="00E12BAD" w:rsidP="00E12B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3E2">
              <w:rPr>
                <w:rFonts w:ascii="Times New Roman" w:eastAsia="Times New Roman" w:hAnsi="Times New Roman" w:cs="Times New Roman"/>
                <w:sz w:val="26"/>
                <w:szCs w:val="26"/>
              </w:rPr>
              <w:t>Микроорганизация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1113D6B7" w14:textId="77777777" w:rsidR="00E12BAD" w:rsidRPr="008043E2" w:rsidRDefault="00E12BAD" w:rsidP="00E12B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3E2">
              <w:rPr>
                <w:rFonts w:ascii="Times New Roman" w:eastAsia="Times New Roman" w:hAnsi="Times New Roman" w:cs="Times New Roman"/>
                <w:sz w:val="26"/>
                <w:szCs w:val="26"/>
              </w:rPr>
              <w:t>Малая организация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4120E347" w14:textId="77777777" w:rsidR="00E12BAD" w:rsidRPr="008043E2" w:rsidRDefault="00E12BAD" w:rsidP="00E12B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3E2">
              <w:rPr>
                <w:rFonts w:ascii="Times New Roman" w:eastAsia="Times New Roman" w:hAnsi="Times New Roman" w:cs="Times New Roman"/>
                <w:sz w:val="26"/>
                <w:szCs w:val="26"/>
              </w:rPr>
              <w:t>Субъект среднего предпринимательства</w:t>
            </w:r>
          </w:p>
        </w:tc>
      </w:tr>
      <w:tr w:rsidR="00E12BAD" w:rsidRPr="008043E2" w14:paraId="5EF9F30B" w14:textId="77777777" w:rsidTr="00E12B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34D3117A" w14:textId="77777777" w:rsidR="00E12BAD" w:rsidRPr="00086798" w:rsidRDefault="00E12BAD" w:rsidP="00E12B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086798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Средняя численность работников за предыдущий календарный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205237C9" w14:textId="77777777" w:rsidR="00E12BAD" w:rsidRPr="008043E2" w:rsidRDefault="00E12BAD" w:rsidP="00E12B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3E2">
              <w:rPr>
                <w:rFonts w:ascii="Times New Roman" w:eastAsia="Times New Roman" w:hAnsi="Times New Roman" w:cs="Times New Roman"/>
                <w:sz w:val="26"/>
                <w:szCs w:val="26"/>
              </w:rPr>
              <w:t>в соответствии с законодательством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0D32D1EB" w14:textId="77777777" w:rsidR="00E12BAD" w:rsidRPr="008043E2" w:rsidRDefault="00E12BAD" w:rsidP="00E12B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3E2">
              <w:rPr>
                <w:rFonts w:ascii="Times New Roman" w:eastAsia="Times New Roman" w:hAnsi="Times New Roman" w:cs="Times New Roman"/>
                <w:sz w:val="26"/>
                <w:szCs w:val="26"/>
              </w:rPr>
              <w:t>до 15 человек включительно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71ABEB2D" w14:textId="77777777" w:rsidR="00E12BAD" w:rsidRPr="008043E2" w:rsidRDefault="00E12BAD" w:rsidP="00E12B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3E2">
              <w:rPr>
                <w:rFonts w:ascii="Times New Roman" w:eastAsia="Times New Roman" w:hAnsi="Times New Roman" w:cs="Times New Roman"/>
                <w:sz w:val="26"/>
                <w:szCs w:val="26"/>
              </w:rPr>
              <w:t>от 16 до 100 человек включительно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6B6A1023" w14:textId="77777777" w:rsidR="00E12BAD" w:rsidRPr="008043E2" w:rsidRDefault="00E12BAD" w:rsidP="00E12B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3E2">
              <w:rPr>
                <w:rFonts w:ascii="Times New Roman" w:eastAsia="Times New Roman" w:hAnsi="Times New Roman" w:cs="Times New Roman"/>
                <w:sz w:val="26"/>
                <w:szCs w:val="26"/>
              </w:rPr>
              <w:t>от 101 до 250 человек включительно</w:t>
            </w:r>
          </w:p>
        </w:tc>
      </w:tr>
      <w:tr w:rsidR="00E12BAD" w:rsidRPr="00086798" w14:paraId="7FC9FCA6" w14:textId="77777777" w:rsidTr="008043E2">
        <w:trPr>
          <w:trHeight w:val="4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35EDCF3A" w14:textId="77777777" w:rsidR="00E12BAD" w:rsidRPr="00086798" w:rsidRDefault="00E12BAD" w:rsidP="00E1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086798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Объем выручки от реализации продукции, товаров, работ, услуг (без учета НДС) за</w:t>
            </w:r>
            <w:r w:rsidRPr="008043E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086798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предыдущий календарный год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7F33C2ED" w14:textId="77777777" w:rsidR="00E12BAD" w:rsidRPr="00086798" w:rsidRDefault="00E12BAD" w:rsidP="00E1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086798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не более 35 млн. белорусских рублей</w:t>
            </w:r>
          </w:p>
        </w:tc>
      </w:tr>
      <w:tr w:rsidR="00E12BAD" w:rsidRPr="00086798" w14:paraId="1E0D3F11" w14:textId="77777777" w:rsidTr="00E12B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02EE6492" w14:textId="77777777" w:rsidR="00E12BAD" w:rsidRPr="00086798" w:rsidRDefault="00E12BAD" w:rsidP="00E1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086798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Юридическое лицо </w:t>
            </w:r>
            <w:r w:rsidRPr="00086798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является коммерческой организацией - резидентом Республики Беларусь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0E94D6AF" w14:textId="77777777" w:rsidR="00E12BAD" w:rsidRPr="00086798" w:rsidRDefault="00E12BAD" w:rsidP="00E12BAD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086798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суммарная доля собственности нерезидентов Республики Беларусь не более чем 49% уставного </w:t>
            </w:r>
            <w:r w:rsidRPr="00086798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фонда Субъекта МСП;</w:t>
            </w:r>
          </w:p>
          <w:p w14:paraId="7EFCC067" w14:textId="77777777" w:rsidR="00E12BAD" w:rsidRPr="00086798" w:rsidRDefault="00E12BAD" w:rsidP="00E12BAD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086798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не имеет просроченной задолженности по активным операциям перед банками, в том числе Банком развития;</w:t>
            </w:r>
          </w:p>
          <w:p w14:paraId="416E358A" w14:textId="77777777" w:rsidR="00E12BAD" w:rsidRPr="00086798" w:rsidRDefault="00E12BAD" w:rsidP="00E12BAD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086798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является независимым. Субъект МСП не признается независимым, если 25% и более его уставного фонда принадлежит лицу,которое не удовлетворяет критериям классификации Субъектов МСП (за исключением: лиц, являющихся Республикой Беларусь, административно-территориальными единицами Республики Беларусь; юридических лиц, имущество которых принадлежит Республике Беларусь или ее административно-территориальным единицам; а также юридических лиц, сто процентов акций (долей уставного фонда) которых принадлежит Республике Беларусь и/или ее административно-территориальным единицам или юридическим лицам, имущество которых принадлежит Республике Беларусь или ее административно-территориальным единицам);</w:t>
            </w:r>
          </w:p>
          <w:p w14:paraId="3C08CE5E" w14:textId="77777777" w:rsidR="00E12BAD" w:rsidRPr="00086798" w:rsidRDefault="00E12BAD" w:rsidP="00E12BAD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086798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не находится в процессе реорганизации, ликвидации (прекращения деятельности), экономической несостоятельности (банкротства);</w:t>
            </w:r>
          </w:p>
          <w:p w14:paraId="38E1C0D1" w14:textId="77777777" w:rsidR="00E12BAD" w:rsidRPr="00086798" w:rsidRDefault="00E12BAD" w:rsidP="00E12BAD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086798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не является Субъектом МСП, финансирование которого запрещено в соответствии со специальными экономическими мерами (санкциями, эмбарго), вводимыми Советом Безопасности ООН, США, Европейским союзом, Великобританией, Российской Федерацией, Республикой Беларусь;</w:t>
            </w:r>
          </w:p>
          <w:p w14:paraId="47AEF581" w14:textId="77777777" w:rsidR="00E12BAD" w:rsidRPr="00086798" w:rsidRDefault="00E12BAD" w:rsidP="00E12BAD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086798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Субъекты МСП: вид экономической деятельности для производства и реализации продукции крупной организации относится к секциям </w:t>
            </w:r>
            <w:r w:rsidRPr="008043E2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  <w:r w:rsidRPr="00086798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С (за исключением подклассов 11010, 11040, 25400, 30400, раздела 12)</w:t>
            </w:r>
            <w:r w:rsidRPr="008043E2">
              <w:rPr>
                <w:rFonts w:ascii="Times New Roman" w:eastAsia="Times New Roman" w:hAnsi="Times New Roman" w:cs="Times New Roman"/>
                <w:sz w:val="26"/>
                <w:szCs w:val="26"/>
              </w:rPr>
              <w:t>  </w:t>
            </w:r>
            <w:r w:rsidRPr="00086798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согласно ОКЭД.</w:t>
            </w:r>
          </w:p>
        </w:tc>
      </w:tr>
    </w:tbl>
    <w:p w14:paraId="7D39238C" w14:textId="77777777" w:rsidR="00E12BAD" w:rsidRPr="00086798" w:rsidRDefault="00E12BAD" w:rsidP="00E12B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1415B0CA" w14:textId="77777777" w:rsidR="00E12BAD" w:rsidRPr="00086798" w:rsidRDefault="00E12BAD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 w:val="ru-RU"/>
        </w:rPr>
      </w:pPr>
      <w:r w:rsidRPr="00086798">
        <w:rPr>
          <w:rFonts w:ascii="Times New Roman" w:eastAsia="Times New Roman" w:hAnsi="Times New Roman" w:cs="Times New Roman"/>
          <w:i/>
          <w:iCs/>
          <w:color w:val="494948"/>
          <w:sz w:val="26"/>
          <w:szCs w:val="26"/>
          <w:vertAlign w:val="superscript"/>
          <w:lang w:val="ru-RU"/>
        </w:rPr>
        <w:t>1</w:t>
      </w:r>
      <w:r w:rsidRPr="008043E2">
        <w:rPr>
          <w:rFonts w:ascii="Times New Roman" w:eastAsia="Times New Roman" w:hAnsi="Times New Roman" w:cs="Times New Roman"/>
          <w:i/>
          <w:iCs/>
          <w:color w:val="494948"/>
          <w:sz w:val="26"/>
          <w:szCs w:val="26"/>
        </w:rPr>
        <w:t> </w:t>
      </w:r>
      <w:r w:rsidRPr="00086798">
        <w:rPr>
          <w:rFonts w:ascii="Times New Roman" w:eastAsia="Times New Roman" w:hAnsi="Times New Roman" w:cs="Times New Roman"/>
          <w:i/>
          <w:iCs/>
          <w:color w:val="494948"/>
          <w:sz w:val="26"/>
          <w:szCs w:val="26"/>
          <w:lang w:val="ru-RU"/>
        </w:rPr>
        <w:t>ОКЭД – Общегосударственный классификатор Республики Беларусь «Виды экономической деятельности».</w:t>
      </w:r>
    </w:p>
    <w:p w14:paraId="1F2C03D6" w14:textId="77777777" w:rsidR="00E12BAD" w:rsidRPr="00086798" w:rsidRDefault="00E12BAD" w:rsidP="00E12BA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 w:val="ru-RU"/>
        </w:rPr>
      </w:pPr>
      <w:r w:rsidRPr="00086798">
        <w:rPr>
          <w:rFonts w:ascii="Times New Roman" w:eastAsia="Times New Roman" w:hAnsi="Times New Roman" w:cs="Times New Roman"/>
          <w:i/>
          <w:iCs/>
          <w:color w:val="494948"/>
          <w:sz w:val="26"/>
          <w:szCs w:val="26"/>
          <w:vertAlign w:val="superscript"/>
          <w:lang w:val="ru-RU"/>
        </w:rPr>
        <w:t>2</w:t>
      </w:r>
      <w:r w:rsidRPr="008043E2">
        <w:rPr>
          <w:rFonts w:ascii="Times New Roman" w:eastAsia="Times New Roman" w:hAnsi="Times New Roman" w:cs="Times New Roman"/>
          <w:i/>
          <w:iCs/>
          <w:color w:val="494948"/>
          <w:sz w:val="26"/>
          <w:szCs w:val="26"/>
        </w:rPr>
        <w:t> </w:t>
      </w:r>
      <w:r w:rsidRPr="00086798">
        <w:rPr>
          <w:rFonts w:ascii="Times New Roman" w:eastAsia="Times New Roman" w:hAnsi="Times New Roman" w:cs="Times New Roman"/>
          <w:i/>
          <w:iCs/>
          <w:color w:val="494948"/>
          <w:sz w:val="26"/>
          <w:szCs w:val="26"/>
          <w:lang w:val="ru-RU"/>
        </w:rPr>
        <w:t>НКЛ</w:t>
      </w:r>
      <w:r w:rsidRPr="008043E2">
        <w:rPr>
          <w:rFonts w:ascii="Times New Roman" w:eastAsia="Times New Roman" w:hAnsi="Times New Roman" w:cs="Times New Roman"/>
          <w:i/>
          <w:iCs/>
          <w:color w:val="494948"/>
          <w:sz w:val="26"/>
          <w:szCs w:val="26"/>
        </w:rPr>
        <w:t> </w:t>
      </w:r>
      <w:r w:rsidRPr="00086798">
        <w:rPr>
          <w:rFonts w:ascii="Times New Roman" w:eastAsia="Times New Roman" w:hAnsi="Times New Roman" w:cs="Times New Roman"/>
          <w:i/>
          <w:iCs/>
          <w:color w:val="494948"/>
          <w:sz w:val="26"/>
          <w:szCs w:val="26"/>
          <w:lang w:val="ru-RU"/>
        </w:rPr>
        <w:t>– невозобновляемая кредитная линия; ЕК</w:t>
      </w:r>
      <w:r w:rsidRPr="008043E2">
        <w:rPr>
          <w:rFonts w:ascii="Times New Roman" w:eastAsia="Times New Roman" w:hAnsi="Times New Roman" w:cs="Times New Roman"/>
          <w:i/>
          <w:iCs/>
          <w:color w:val="494948"/>
          <w:sz w:val="26"/>
          <w:szCs w:val="26"/>
        </w:rPr>
        <w:t> </w:t>
      </w:r>
      <w:r w:rsidRPr="00086798">
        <w:rPr>
          <w:rFonts w:ascii="Times New Roman" w:eastAsia="Times New Roman" w:hAnsi="Times New Roman" w:cs="Times New Roman"/>
          <w:i/>
          <w:iCs/>
          <w:color w:val="494948"/>
          <w:sz w:val="26"/>
          <w:szCs w:val="26"/>
          <w:lang w:val="ru-RU"/>
        </w:rPr>
        <w:t>– единовременное кредитование; ВКЛ</w:t>
      </w:r>
      <w:r w:rsidRPr="008043E2">
        <w:rPr>
          <w:rFonts w:ascii="Times New Roman" w:eastAsia="Times New Roman" w:hAnsi="Times New Roman" w:cs="Times New Roman"/>
          <w:i/>
          <w:iCs/>
          <w:color w:val="494948"/>
          <w:sz w:val="26"/>
          <w:szCs w:val="26"/>
        </w:rPr>
        <w:t> </w:t>
      </w:r>
      <w:r w:rsidRPr="00086798">
        <w:rPr>
          <w:rFonts w:ascii="Times New Roman" w:eastAsia="Times New Roman" w:hAnsi="Times New Roman" w:cs="Times New Roman"/>
          <w:i/>
          <w:iCs/>
          <w:color w:val="494948"/>
          <w:sz w:val="26"/>
          <w:szCs w:val="26"/>
          <w:lang w:val="ru-RU"/>
        </w:rPr>
        <w:t>– возобновляемая кредитная линия.</w:t>
      </w:r>
    </w:p>
    <w:p w14:paraId="5561B63F" w14:textId="73D274C7" w:rsidR="00593510" w:rsidRPr="00086798" w:rsidRDefault="00E12BAD" w:rsidP="008043E2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94948"/>
          <w:sz w:val="26"/>
          <w:szCs w:val="26"/>
          <w:lang w:val="ru-RU"/>
        </w:rPr>
      </w:pPr>
      <w:r w:rsidRPr="00086798">
        <w:rPr>
          <w:rFonts w:ascii="Times New Roman" w:eastAsia="Times New Roman" w:hAnsi="Times New Roman" w:cs="Times New Roman"/>
          <w:i/>
          <w:iCs/>
          <w:color w:val="494948"/>
          <w:sz w:val="26"/>
          <w:szCs w:val="26"/>
          <w:vertAlign w:val="superscript"/>
          <w:lang w:val="ru-RU"/>
        </w:rPr>
        <w:t>3</w:t>
      </w:r>
      <w:r w:rsidRPr="008043E2">
        <w:rPr>
          <w:rFonts w:ascii="Times New Roman" w:eastAsia="Times New Roman" w:hAnsi="Times New Roman" w:cs="Times New Roman"/>
          <w:i/>
          <w:iCs/>
          <w:color w:val="494948"/>
          <w:sz w:val="26"/>
          <w:szCs w:val="26"/>
        </w:rPr>
        <w:t> </w:t>
      </w:r>
      <w:r w:rsidRPr="00086798">
        <w:rPr>
          <w:rFonts w:ascii="Times New Roman" w:eastAsia="Times New Roman" w:hAnsi="Times New Roman" w:cs="Times New Roman"/>
          <w:i/>
          <w:iCs/>
          <w:color w:val="494948"/>
          <w:sz w:val="26"/>
          <w:szCs w:val="26"/>
          <w:lang w:val="ru-RU"/>
        </w:rPr>
        <w:t>Сертификат продукции собственного производства, сертификат о происхождении товара формы СТ-1, акт экспертизы о соответствии производимой промышленной продукции требованиям, предъявляемым в целях ее отнесения к продукции, произведенной на территории Республики Беларусь, выдаваемые Белорусской торгово-промышленной палатой или унитарными предприятиями Белорусской торгово-промышленной палаты, их представительствами и</w:t>
      </w:r>
      <w:r w:rsidRPr="008043E2">
        <w:rPr>
          <w:rFonts w:ascii="Times New Roman" w:eastAsia="Times New Roman" w:hAnsi="Times New Roman" w:cs="Times New Roman"/>
          <w:i/>
          <w:iCs/>
          <w:color w:val="494948"/>
          <w:sz w:val="26"/>
          <w:szCs w:val="26"/>
        </w:rPr>
        <w:t> </w:t>
      </w:r>
      <w:r w:rsidRPr="00086798">
        <w:rPr>
          <w:rFonts w:ascii="Times New Roman" w:eastAsia="Times New Roman" w:hAnsi="Times New Roman" w:cs="Times New Roman"/>
          <w:i/>
          <w:iCs/>
          <w:color w:val="494948"/>
          <w:sz w:val="26"/>
          <w:szCs w:val="26"/>
          <w:lang w:val="ru-RU"/>
        </w:rPr>
        <w:t>филиалами, иной документ в соответствии с законодательством Республики Беларусь.</w:t>
      </w:r>
    </w:p>
    <w:sectPr w:rsidR="00593510" w:rsidRPr="00086798" w:rsidSect="008043E2">
      <w:headerReference w:type="default" r:id="rId9"/>
      <w:pgSz w:w="15840" w:h="12240" w:orient="landscape"/>
      <w:pgMar w:top="567" w:right="1134" w:bottom="568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D19A93" w14:textId="77777777" w:rsidR="00CF4933" w:rsidRDefault="00CF4933" w:rsidP="008043E2">
      <w:pPr>
        <w:spacing w:after="0" w:line="240" w:lineRule="auto"/>
      </w:pPr>
      <w:r>
        <w:separator/>
      </w:r>
    </w:p>
  </w:endnote>
  <w:endnote w:type="continuationSeparator" w:id="0">
    <w:p w14:paraId="541F2BBF" w14:textId="77777777" w:rsidR="00CF4933" w:rsidRDefault="00CF4933" w:rsidP="00804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EF63F" w14:textId="77777777" w:rsidR="00CF4933" w:rsidRDefault="00CF4933" w:rsidP="008043E2">
      <w:pPr>
        <w:spacing w:after="0" w:line="240" w:lineRule="auto"/>
      </w:pPr>
      <w:r>
        <w:separator/>
      </w:r>
    </w:p>
  </w:footnote>
  <w:footnote w:type="continuationSeparator" w:id="0">
    <w:p w14:paraId="52882417" w14:textId="77777777" w:rsidR="00CF4933" w:rsidRDefault="00CF4933" w:rsidP="00804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44563"/>
      <w:docPartObj>
        <w:docPartGallery w:val="Page Numbers (Top of Page)"/>
        <w:docPartUnique/>
      </w:docPartObj>
    </w:sdtPr>
    <w:sdtEndPr/>
    <w:sdtContent>
      <w:p w14:paraId="0EAA97CB" w14:textId="7FE4A171" w:rsidR="008043E2" w:rsidRDefault="008043E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798" w:rsidRPr="00086798">
          <w:rPr>
            <w:noProof/>
            <w:lang w:val="ru-RU"/>
          </w:rPr>
          <w:t>2</w:t>
        </w:r>
        <w:r>
          <w:fldChar w:fldCharType="end"/>
        </w:r>
      </w:p>
    </w:sdtContent>
  </w:sdt>
  <w:p w14:paraId="66DE9CB5" w14:textId="77777777" w:rsidR="008043E2" w:rsidRDefault="008043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96FE3"/>
    <w:multiLevelType w:val="multilevel"/>
    <w:tmpl w:val="585C4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35369A"/>
    <w:multiLevelType w:val="multilevel"/>
    <w:tmpl w:val="00C4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B012CF"/>
    <w:multiLevelType w:val="multilevel"/>
    <w:tmpl w:val="9148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ED78A3"/>
    <w:multiLevelType w:val="multilevel"/>
    <w:tmpl w:val="9234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1D54DE"/>
    <w:multiLevelType w:val="multilevel"/>
    <w:tmpl w:val="1A22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0400B3"/>
    <w:multiLevelType w:val="multilevel"/>
    <w:tmpl w:val="19903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D724DB"/>
    <w:multiLevelType w:val="multilevel"/>
    <w:tmpl w:val="1A6CE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AD"/>
    <w:rsid w:val="00086798"/>
    <w:rsid w:val="004D58A2"/>
    <w:rsid w:val="00593510"/>
    <w:rsid w:val="008043E2"/>
    <w:rsid w:val="00CF4933"/>
    <w:rsid w:val="00E1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FAB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3E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43E2"/>
  </w:style>
  <w:style w:type="paragraph" w:styleId="a5">
    <w:name w:val="footer"/>
    <w:basedOn w:val="a"/>
    <w:link w:val="a6"/>
    <w:uiPriority w:val="99"/>
    <w:unhideWhenUsed/>
    <w:rsid w:val="008043E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43E2"/>
  </w:style>
  <w:style w:type="paragraph" w:styleId="a7">
    <w:name w:val="Balloon Text"/>
    <w:basedOn w:val="a"/>
    <w:link w:val="a8"/>
    <w:uiPriority w:val="99"/>
    <w:semiHidden/>
    <w:unhideWhenUsed/>
    <w:rsid w:val="00804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43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3E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43E2"/>
  </w:style>
  <w:style w:type="paragraph" w:styleId="a5">
    <w:name w:val="footer"/>
    <w:basedOn w:val="a"/>
    <w:link w:val="a6"/>
    <w:uiPriority w:val="99"/>
    <w:unhideWhenUsed/>
    <w:rsid w:val="008043E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43E2"/>
  </w:style>
  <w:style w:type="paragraph" w:styleId="a7">
    <w:name w:val="Balloon Text"/>
    <w:basedOn w:val="a"/>
    <w:link w:val="a8"/>
    <w:uiPriority w:val="99"/>
    <w:semiHidden/>
    <w:unhideWhenUsed/>
    <w:rsid w:val="00804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4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05381-719D-43D4-8B77-E8CE4ACC5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 Александрина Владимировна</dc:creator>
  <cp:lastModifiedBy>Кемцева Светлана Валентиновна</cp:lastModifiedBy>
  <cp:revision>2</cp:revision>
  <cp:lastPrinted>2024-04-12T07:46:00Z</cp:lastPrinted>
  <dcterms:created xsi:type="dcterms:W3CDTF">2024-04-19T07:46:00Z</dcterms:created>
  <dcterms:modified xsi:type="dcterms:W3CDTF">2024-04-19T07:46:00Z</dcterms:modified>
</cp:coreProperties>
</file>