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708E" w14:textId="77777777" w:rsidR="001E42BC" w:rsidRPr="00136B28" w:rsidRDefault="00D43FFD">
      <w:pPr>
        <w:pStyle w:val="1"/>
        <w:spacing w:line="194" w:lineRule="auto"/>
        <w:ind w:firstLine="0"/>
        <w:rPr>
          <w:b/>
          <w:bCs/>
        </w:rPr>
      </w:pPr>
      <w:r w:rsidRPr="00136B28">
        <w:rPr>
          <w:b/>
          <w:bCs/>
        </w:rPr>
        <w:t>К сведению субъектов хозяйствования, осуществляющих производство и (или) ввоз в Республику Беларусь табачных изделий</w:t>
      </w:r>
    </w:p>
    <w:p w14:paraId="1F3BD65F" w14:textId="77777777" w:rsidR="001E42BC" w:rsidRDefault="00D43FFD">
      <w:pPr>
        <w:pStyle w:val="1"/>
        <w:spacing w:after="0"/>
        <w:ind w:firstLine="720"/>
        <w:jc w:val="both"/>
      </w:pPr>
      <w:r>
        <w:t xml:space="preserve">С 15 февраля 2023 г. вступило в силу постановлению Совета Министров Республики Беларусь от 11.02.2023 № 120 «Об изменении </w:t>
      </w:r>
      <w:r>
        <w:t>постановления Совета Министров Республики Беларусь от 28 октября 2008 г. № 1610» (далее - постановление).</w:t>
      </w:r>
    </w:p>
    <w:p w14:paraId="559BCBBC" w14:textId="77777777" w:rsidR="001E42BC" w:rsidRDefault="00D43FFD">
      <w:pPr>
        <w:pStyle w:val="1"/>
        <w:spacing w:after="0"/>
        <w:ind w:firstLine="720"/>
        <w:jc w:val="both"/>
      </w:pPr>
      <w:r>
        <w:t>Постановлением введен новый образец акцизной марки на самоклеящейся основе для маркировки табачных изделий, ввозимых в Республику Беларусь и маркируем</w:t>
      </w:r>
      <w:r>
        <w:t>ых на территории Республики Беларусь на таможенных складах. Положение об акцизных марках для маркировки табачных изделий, ввозимых в Республику Беларусь, дополнено способом маркировки, позволяющим маркировать табачные изделия акцизной маркой нового образца</w:t>
      </w:r>
      <w:r>
        <w:t xml:space="preserve"> поверх целлофановой пленки.</w:t>
      </w:r>
    </w:p>
    <w:p w14:paraId="54E3C13D" w14:textId="77777777" w:rsidR="001E42BC" w:rsidRDefault="00D43FFD">
      <w:pPr>
        <w:pStyle w:val="1"/>
        <w:ind w:firstLine="720"/>
        <w:jc w:val="both"/>
      </w:pPr>
      <w:r>
        <w:t>Также постановлением предусмотрены образцы акцизных марок в виде приложений 1 - 6 к постановлению Совета Министров Республики Беларусь от 28 октября 2008 г. № 1610 «О мерах по реализации Декрета Президента Республики Беларусь о</w:t>
      </w:r>
      <w:r>
        <w:t>т 17 декабря 2002 г. N 28».</w:t>
      </w:r>
    </w:p>
    <w:p w14:paraId="4079281D" w14:textId="77777777" w:rsidR="001E42BC" w:rsidRDefault="00D43FFD">
      <w:pPr>
        <w:pStyle w:val="1"/>
        <w:ind w:left="5820" w:firstLine="0"/>
        <w:jc w:val="right"/>
      </w:pPr>
      <w:r>
        <w:t>Пресс-центр инспекции МНС Республики Беларусь по Могилевской области тел.: 29 40 61</w:t>
      </w:r>
    </w:p>
    <w:sectPr w:rsidR="001E42BC">
      <w:pgSz w:w="11900" w:h="16840"/>
      <w:pgMar w:top="1047" w:right="531" w:bottom="1047" w:left="1667" w:header="619" w:footer="6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C394" w14:textId="77777777" w:rsidR="00D43FFD" w:rsidRDefault="00D43FFD">
      <w:r>
        <w:separator/>
      </w:r>
    </w:p>
  </w:endnote>
  <w:endnote w:type="continuationSeparator" w:id="0">
    <w:p w14:paraId="42532E8C" w14:textId="77777777" w:rsidR="00D43FFD" w:rsidRDefault="00D4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A4AF" w14:textId="77777777" w:rsidR="00D43FFD" w:rsidRDefault="00D43FFD"/>
  </w:footnote>
  <w:footnote w:type="continuationSeparator" w:id="0">
    <w:p w14:paraId="4EAFE4C2" w14:textId="77777777" w:rsidR="00D43FFD" w:rsidRDefault="00D43F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BC"/>
    <w:rsid w:val="00136B28"/>
    <w:rsid w:val="001E42BC"/>
    <w:rsid w:val="00D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045"/>
  <w15:docId w15:val="{D30548AD-4813-4DC2-B43F-7530348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Владимировна</dc:creator>
  <cp:keywords/>
  <cp:lastModifiedBy>Ярмолюк Ирина Геннадьевна</cp:lastModifiedBy>
  <cp:revision>3</cp:revision>
  <dcterms:created xsi:type="dcterms:W3CDTF">2023-03-03T05:38:00Z</dcterms:created>
  <dcterms:modified xsi:type="dcterms:W3CDTF">2023-03-03T05:39:00Z</dcterms:modified>
</cp:coreProperties>
</file>