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21" w:rsidRDefault="00320C21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320C21" w:rsidRDefault="00320C21">
      <w:pPr>
        <w:pStyle w:val="newncpi"/>
        <w:ind w:firstLine="0"/>
        <w:jc w:val="center"/>
      </w:pPr>
      <w:r>
        <w:rPr>
          <w:rStyle w:val="datepr"/>
        </w:rPr>
        <w:t>31 января 2008 г.</w:t>
      </w:r>
      <w:r>
        <w:rPr>
          <w:rStyle w:val="number"/>
        </w:rPr>
        <w:t xml:space="preserve"> № 19</w:t>
      </w:r>
    </w:p>
    <w:p w:rsidR="00320C21" w:rsidRDefault="00320C21">
      <w:pPr>
        <w:pStyle w:val="title"/>
      </w:pPr>
      <w:r>
        <w:t>О сроках эксплуатации технических средств социальной реабилитации</w:t>
      </w:r>
    </w:p>
    <w:p w:rsidR="00320C21" w:rsidRDefault="00320C21">
      <w:pPr>
        <w:pStyle w:val="changei"/>
      </w:pPr>
      <w:r>
        <w:t>Изменения и дополнения:</w:t>
      </w:r>
    </w:p>
    <w:p w:rsidR="00320C21" w:rsidRDefault="00320C21">
      <w:pPr>
        <w:pStyle w:val="changeadd"/>
      </w:pPr>
      <w:r>
        <w:t>Постановление Министерства труда и социальной защиты Республики Беларусь от 5 июля 2010 г. № 91 (зарегистрировано в Национальном реестре - № 8/22605 от 27.07.2010 г.) &lt;W21022605&gt;;</w:t>
      </w:r>
    </w:p>
    <w:p w:rsidR="00320C21" w:rsidRDefault="00320C21">
      <w:pPr>
        <w:pStyle w:val="changeadd"/>
      </w:pPr>
      <w:r>
        <w:t>Постановление Министерства труда и социальной защиты Республики Беларусь от 26 марта 2012 г. № 45 (зарегистрировано в Национальном реестре - № 8/25239 от 09.04.2012 г.) &lt;W21225239&gt;;</w:t>
      </w:r>
    </w:p>
    <w:p w:rsidR="00320C21" w:rsidRDefault="00320C21">
      <w:pPr>
        <w:pStyle w:val="changeadd"/>
      </w:pPr>
      <w:r>
        <w:t>Постановление Министерства труда и социальной защиты Республики Беларусь от 24 мая 2016 г. № 20 (зарегистрировано в Национальном реестре - № 8/30990 от 14.06.2016 г.) &lt;W21630990&gt;;</w:t>
      </w:r>
    </w:p>
    <w:p w:rsidR="00320C21" w:rsidRDefault="00320C21">
      <w:pPr>
        <w:pStyle w:val="changeadd"/>
      </w:pPr>
      <w:r>
        <w:t>Постановление Министерства труда и социальной защиты Республики Беларусь от 1 августа 2017 г. № 39 (зарегистрировано в Национальном реестре - № 8/32343 от 18.08.2017 г.) &lt;W21732343&gt;;</w:t>
      </w:r>
    </w:p>
    <w:p w:rsidR="00320C21" w:rsidRDefault="00320C21">
      <w:pPr>
        <w:pStyle w:val="changeadd"/>
      </w:pPr>
      <w:r>
        <w:t>Постановление Министерства труда и социальной защиты Республики Беларусь от 8 декабря 2022 г. № 88 (зарегистрировано в Национальном реестре - № 8/39231 от 23.12.2022 г.) &lt;W22239231&gt;</w:t>
      </w:r>
    </w:p>
    <w:p w:rsidR="00320C21" w:rsidRDefault="00320C21">
      <w:pPr>
        <w:pStyle w:val="newncpi"/>
      </w:pPr>
      <w:r>
        <w:t> </w:t>
      </w:r>
    </w:p>
    <w:p w:rsidR="00320C21" w:rsidRDefault="00320C21">
      <w:pPr>
        <w:pStyle w:val="newncpi"/>
      </w:pPr>
      <w:r>
        <w:t>На основании части первой пункта 5 Положения о порядке и условиях обеспечения граждан техническими средствами социальной реабилитации органами по труду, занятости и социальной защите, утвержденного постановлением Совета Министров Республики Беларусь от 11 декабря 2007 г. № 1722, Министерство труда и социальной защиты Республики Беларусь ПОСТАНОВЛЯЕТ:</w:t>
      </w:r>
    </w:p>
    <w:p w:rsidR="00320C21" w:rsidRDefault="00320C21">
      <w:pPr>
        <w:pStyle w:val="point"/>
      </w:pPr>
      <w:r>
        <w:t>1. Установить сроки эксплуатации технических средств социальной реабилитации (далее – средства реабилитации), указанных в пунктах 1–49 Государственного реестра (перечня) технических средств социальной реабилитации, установленного постановлением Совета Министров Республики Беларусь от 11 декабря 2007 г. № 1722 «О Государственном реестре (перечне) технических средств социальной реабилитации, порядке и условиях обеспечения ими отдельных категорий граждан» (далее – Государственный реестр), согласно приложению.</w:t>
      </w:r>
    </w:p>
    <w:p w:rsidR="00320C21" w:rsidRDefault="00320C21">
      <w:pPr>
        <w:pStyle w:val="point"/>
      </w:pPr>
      <w:r>
        <w:t>2. Признать утратившими силу:</w:t>
      </w:r>
    </w:p>
    <w:p w:rsidR="00320C21" w:rsidRDefault="00320C21">
      <w:pPr>
        <w:pStyle w:val="newncpi"/>
      </w:pPr>
      <w:r>
        <w:t>постановление Министерства труда и социальной защиты Республики Беларусь от 21 марта 2002 г. № 36 «Об утверждении Инструкции о порядке обеспечения техническими средствами социальной реабилитации инвалидов, а также пенсионеров и иных категорий граждан, которые не являются инвалидами, но по медицинским показаниям нуждаются в средствах реабилитации, органами по труду и социальной защите Республики Беларусь» (Национальный реестр правовых актов Республики Беларусь, 2002 г., № 47, 8/7968);</w:t>
      </w:r>
    </w:p>
    <w:p w:rsidR="00320C21" w:rsidRDefault="00320C21">
      <w:pPr>
        <w:pStyle w:val="newncpi"/>
      </w:pPr>
      <w:r>
        <w:t>постановление Министерства труда и социальной защиты Республики Беларусь от 14 ноября 2003 г. № 142 «О внесении изменений и дополнений в Инструкцию о порядке обеспечения техническими средствами социальной реабилитации инвалидов, а также пенсионеров и иных категорий граждан, которые не являются инвалидами, но по медицинским показаниям нуждаются в средствах реабилитации, органами по труду и социальной защите Республики Беларусь» (Национальный реестр правовых актов Республики Беларусь, 2003 г., № 135, 8/10266).</w:t>
      </w:r>
    </w:p>
    <w:p w:rsidR="00320C21" w:rsidRDefault="00320C21">
      <w:pPr>
        <w:pStyle w:val="point"/>
      </w:pPr>
      <w:r>
        <w:t>3. Настоящее постановление вступает в силу со дня его официального опубликования.</w:t>
      </w:r>
    </w:p>
    <w:p w:rsidR="00320C21" w:rsidRDefault="00320C2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320C2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20C21" w:rsidRDefault="00320C21">
            <w:pPr>
              <w:pStyle w:val="newncpi0"/>
              <w:jc w:val="left"/>
            </w:pPr>
            <w:r>
              <w:rPr>
                <w:rStyle w:val="post"/>
              </w:rPr>
              <w:lastRenderedPageBreak/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20C21" w:rsidRDefault="00320C2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В.Н.Потупчик</w:t>
            </w:r>
            <w:proofErr w:type="spellEnd"/>
          </w:p>
        </w:tc>
      </w:tr>
    </w:tbl>
    <w:p w:rsidR="00320C21" w:rsidRDefault="00320C21">
      <w:pPr>
        <w:pStyle w:val="newncpi"/>
      </w:pPr>
      <w:r>
        <w:t> </w:t>
      </w:r>
    </w:p>
    <w:tbl>
      <w:tblPr>
        <w:tblStyle w:val="tablencpi"/>
        <w:tblW w:w="3333" w:type="pct"/>
        <w:tblLook w:val="04A0" w:firstRow="1" w:lastRow="0" w:firstColumn="1" w:lastColumn="0" w:noHBand="0" w:noVBand="1"/>
      </w:tblPr>
      <w:tblGrid>
        <w:gridCol w:w="3600"/>
        <w:gridCol w:w="2637"/>
      </w:tblGrid>
      <w:tr w:rsidR="00320C21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agree"/>
            </w:pPr>
            <w:r>
              <w:t>СОГЛАСОВАНО</w:t>
            </w:r>
          </w:p>
          <w:p w:rsidR="00320C21" w:rsidRDefault="00320C21">
            <w:pPr>
              <w:pStyle w:val="agree"/>
            </w:pPr>
            <w:r>
              <w:t xml:space="preserve">Первый заместитель </w:t>
            </w:r>
            <w:r>
              <w:br/>
              <w:t xml:space="preserve">Министра здравоохранения </w:t>
            </w:r>
            <w:r>
              <w:br/>
              <w:t>Республики Беларусь</w:t>
            </w:r>
          </w:p>
          <w:p w:rsidR="00320C21" w:rsidRDefault="00320C21">
            <w:pPr>
              <w:pStyle w:val="agreefio"/>
            </w:pPr>
            <w:proofErr w:type="spellStart"/>
            <w:r>
              <w:t>Р.А.Часнойть</w:t>
            </w:r>
            <w:proofErr w:type="spellEnd"/>
          </w:p>
          <w:p w:rsidR="00320C21" w:rsidRDefault="00320C21">
            <w:pPr>
              <w:pStyle w:val="agreedate"/>
            </w:pPr>
            <w:r>
              <w:t>15.01.2008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agree"/>
            </w:pPr>
            <w:r>
              <w:t>СОГЛАСОВАНО</w:t>
            </w:r>
          </w:p>
          <w:p w:rsidR="00320C21" w:rsidRDefault="00320C21">
            <w:pPr>
              <w:pStyle w:val="agree"/>
            </w:pPr>
            <w:r>
              <w:t xml:space="preserve">Министр финансов </w:t>
            </w:r>
            <w:r>
              <w:br/>
              <w:t>Республики Беларусь</w:t>
            </w:r>
          </w:p>
          <w:p w:rsidR="00320C21" w:rsidRDefault="00320C21">
            <w:pPr>
              <w:pStyle w:val="agreefio"/>
            </w:pPr>
            <w:proofErr w:type="spellStart"/>
            <w:r>
              <w:t>Н.П.Корбут</w:t>
            </w:r>
            <w:proofErr w:type="spellEnd"/>
          </w:p>
          <w:p w:rsidR="00320C21" w:rsidRDefault="00320C21">
            <w:pPr>
              <w:pStyle w:val="agreedate"/>
            </w:pPr>
            <w:r>
              <w:t>23.01.2008</w:t>
            </w:r>
          </w:p>
        </w:tc>
      </w:tr>
      <w:tr w:rsidR="00320C21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agree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agree"/>
            </w:pPr>
            <w:r>
              <w:t> </w:t>
            </w:r>
          </w:p>
        </w:tc>
      </w:tr>
      <w:tr w:rsidR="00320C21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agree"/>
            </w:pPr>
            <w:r>
              <w:t>СОГЛАСОВАНО</w:t>
            </w:r>
          </w:p>
          <w:p w:rsidR="00320C21" w:rsidRDefault="00320C21">
            <w:pPr>
              <w:pStyle w:val="agree"/>
            </w:pPr>
            <w:r>
              <w:t xml:space="preserve">Генеральный директор </w:t>
            </w:r>
            <w:r>
              <w:br/>
              <w:t xml:space="preserve">Белорусского республиканского </w:t>
            </w:r>
            <w:r>
              <w:br/>
              <w:t xml:space="preserve">унитарного страхового </w:t>
            </w:r>
            <w:proofErr w:type="gramStart"/>
            <w:r>
              <w:t>предприятия</w:t>
            </w:r>
            <w:r>
              <w:br/>
              <w:t>«</w:t>
            </w:r>
            <w:proofErr w:type="spellStart"/>
            <w:proofErr w:type="gramEnd"/>
            <w:r>
              <w:t>Белгосстрах</w:t>
            </w:r>
            <w:proofErr w:type="spellEnd"/>
            <w:r>
              <w:t>»</w:t>
            </w:r>
          </w:p>
          <w:p w:rsidR="00320C21" w:rsidRDefault="00320C21">
            <w:pPr>
              <w:pStyle w:val="agreefio"/>
            </w:pPr>
            <w:proofErr w:type="spellStart"/>
            <w:r>
              <w:t>А.И.Сверж</w:t>
            </w:r>
            <w:proofErr w:type="spellEnd"/>
          </w:p>
          <w:p w:rsidR="00320C21" w:rsidRDefault="00320C21">
            <w:pPr>
              <w:pStyle w:val="agree"/>
            </w:pPr>
            <w:r>
              <w:t>17.01.2008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agree"/>
            </w:pPr>
            <w:r>
              <w:t>СОГЛАСОВАНО</w:t>
            </w:r>
          </w:p>
          <w:p w:rsidR="00320C21" w:rsidRDefault="00320C21">
            <w:pPr>
              <w:pStyle w:val="agree"/>
            </w:pPr>
            <w:r>
              <w:t xml:space="preserve">Заместитель председателя 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320C21" w:rsidRDefault="00320C21">
            <w:pPr>
              <w:pStyle w:val="agreefio"/>
            </w:pPr>
            <w:proofErr w:type="spellStart"/>
            <w:r>
              <w:t>М.И.Юхимук</w:t>
            </w:r>
            <w:proofErr w:type="spellEnd"/>
          </w:p>
          <w:p w:rsidR="00320C21" w:rsidRDefault="00320C21">
            <w:pPr>
              <w:pStyle w:val="agree"/>
            </w:pPr>
            <w:r>
              <w:t>21.01.2008</w:t>
            </w:r>
          </w:p>
        </w:tc>
      </w:tr>
      <w:tr w:rsidR="00320C21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agree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agree"/>
            </w:pPr>
            <w:r>
              <w:t> </w:t>
            </w:r>
          </w:p>
        </w:tc>
      </w:tr>
      <w:tr w:rsidR="00320C21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agree"/>
            </w:pPr>
            <w:r>
              <w:t>СОГЛАСОВАНО</w:t>
            </w:r>
          </w:p>
          <w:p w:rsidR="00320C21" w:rsidRDefault="00320C21">
            <w:pPr>
              <w:pStyle w:val="agree"/>
            </w:pPr>
            <w:r>
              <w:t xml:space="preserve">Заместитель председателя 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320C21" w:rsidRDefault="00320C21">
            <w:pPr>
              <w:pStyle w:val="agreefio"/>
            </w:pPr>
            <w:proofErr w:type="spellStart"/>
            <w:r>
              <w:t>П.В.Южик</w:t>
            </w:r>
            <w:proofErr w:type="spellEnd"/>
          </w:p>
          <w:p w:rsidR="00320C21" w:rsidRDefault="00320C21">
            <w:pPr>
              <w:pStyle w:val="agreedate"/>
            </w:pPr>
            <w:r>
              <w:t>18.01.2008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agree"/>
            </w:pPr>
            <w:r>
              <w:t>СОГЛАСОВАНО</w:t>
            </w:r>
          </w:p>
          <w:p w:rsidR="00320C21" w:rsidRDefault="00320C21">
            <w:pPr>
              <w:pStyle w:val="agree"/>
            </w:pPr>
            <w:r>
              <w:t xml:space="preserve">Председатель </w:t>
            </w:r>
            <w:r>
              <w:br/>
              <w:t xml:space="preserve">Гомельского областного </w:t>
            </w:r>
            <w:r>
              <w:br/>
              <w:t>исполнительного комитета</w:t>
            </w:r>
          </w:p>
          <w:p w:rsidR="00320C21" w:rsidRDefault="00320C21">
            <w:pPr>
              <w:pStyle w:val="agreefio"/>
            </w:pPr>
            <w:proofErr w:type="spellStart"/>
            <w:r>
              <w:t>А.С.Якобсон</w:t>
            </w:r>
            <w:proofErr w:type="spellEnd"/>
          </w:p>
          <w:p w:rsidR="00320C21" w:rsidRDefault="00320C21">
            <w:pPr>
              <w:pStyle w:val="agreedate"/>
            </w:pPr>
            <w:r>
              <w:t>18.01.2008</w:t>
            </w:r>
          </w:p>
        </w:tc>
      </w:tr>
      <w:tr w:rsidR="00320C21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agree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agree"/>
            </w:pPr>
            <w:r>
              <w:t> </w:t>
            </w:r>
          </w:p>
        </w:tc>
      </w:tr>
      <w:tr w:rsidR="00320C21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agree"/>
            </w:pPr>
            <w:r>
              <w:t>СОГЛАСОВАНО</w:t>
            </w:r>
          </w:p>
          <w:p w:rsidR="00320C21" w:rsidRDefault="00320C21">
            <w:pPr>
              <w:pStyle w:val="agree"/>
            </w:pPr>
            <w:r>
              <w:t xml:space="preserve">Председатель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320C21" w:rsidRDefault="00320C21">
            <w:pPr>
              <w:pStyle w:val="agreefio"/>
            </w:pPr>
            <w:proofErr w:type="spellStart"/>
            <w:r>
              <w:t>В.Е.Савченко</w:t>
            </w:r>
            <w:proofErr w:type="spellEnd"/>
          </w:p>
          <w:p w:rsidR="00320C21" w:rsidRDefault="00320C21">
            <w:pPr>
              <w:pStyle w:val="agreedate"/>
            </w:pPr>
            <w:r>
              <w:t>18.01.2008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agree"/>
            </w:pPr>
            <w:r>
              <w:t>СОГЛАСОВАНО</w:t>
            </w:r>
          </w:p>
          <w:p w:rsidR="00320C21" w:rsidRDefault="00320C21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областного </w:t>
            </w:r>
            <w:r>
              <w:br/>
              <w:t>исполнительного комитета</w:t>
            </w:r>
          </w:p>
          <w:p w:rsidR="00320C21" w:rsidRDefault="00320C21">
            <w:pPr>
              <w:pStyle w:val="agreefio"/>
            </w:pPr>
            <w:proofErr w:type="spellStart"/>
            <w:r>
              <w:t>Л.Ф.Крупец</w:t>
            </w:r>
            <w:proofErr w:type="spellEnd"/>
          </w:p>
          <w:p w:rsidR="00320C21" w:rsidRDefault="00320C21">
            <w:pPr>
              <w:pStyle w:val="agreedate"/>
            </w:pPr>
            <w:r>
              <w:t>18.01.2008</w:t>
            </w:r>
          </w:p>
        </w:tc>
      </w:tr>
      <w:tr w:rsidR="00320C21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agree"/>
            </w:pPr>
            <w:r>
              <w:t> 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agree"/>
            </w:pPr>
            <w:r>
              <w:t> </w:t>
            </w:r>
          </w:p>
        </w:tc>
      </w:tr>
      <w:tr w:rsidR="00320C21"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agree"/>
            </w:pPr>
            <w:r>
              <w:t>СОГЛАСОВАНО</w:t>
            </w:r>
          </w:p>
          <w:p w:rsidR="00320C21" w:rsidRDefault="00320C21">
            <w:pPr>
              <w:pStyle w:val="agree"/>
            </w:pPr>
            <w:r>
              <w:t xml:space="preserve">Заместитель председателя 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320C21" w:rsidRDefault="00320C21">
            <w:pPr>
              <w:pStyle w:val="agreefio"/>
            </w:pPr>
            <w:proofErr w:type="spellStart"/>
            <w:r>
              <w:t>А.А.Дубко</w:t>
            </w:r>
            <w:proofErr w:type="spellEnd"/>
          </w:p>
          <w:p w:rsidR="00320C21" w:rsidRDefault="00320C21">
            <w:pPr>
              <w:pStyle w:val="agreedate"/>
            </w:pPr>
            <w:r>
              <w:t>18.01.2008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agree"/>
            </w:pPr>
            <w:r>
              <w:t>СОГЛАСОВАНО</w:t>
            </w:r>
          </w:p>
          <w:p w:rsidR="00320C21" w:rsidRDefault="00320C21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:rsidR="00320C21" w:rsidRDefault="00320C21">
            <w:pPr>
              <w:pStyle w:val="agreefio"/>
            </w:pPr>
            <w:proofErr w:type="spellStart"/>
            <w:r>
              <w:t>М.Я.Павлов</w:t>
            </w:r>
            <w:proofErr w:type="spellEnd"/>
          </w:p>
          <w:p w:rsidR="00320C21" w:rsidRDefault="00320C21">
            <w:pPr>
              <w:pStyle w:val="agreedate"/>
            </w:pPr>
            <w:r>
              <w:t>21.01.2008</w:t>
            </w:r>
          </w:p>
        </w:tc>
      </w:tr>
    </w:tbl>
    <w:p w:rsidR="00320C21" w:rsidRDefault="00320C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320C21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append1"/>
            </w:pPr>
            <w:r>
              <w:t>Приложение</w:t>
            </w:r>
          </w:p>
          <w:p w:rsidR="00320C21" w:rsidRDefault="00320C21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31.01.2008 № 19</w:t>
            </w:r>
            <w:r>
              <w:br/>
              <w:t>(в редакции постановления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 xml:space="preserve">08.12.2022 № 88) </w:t>
            </w:r>
          </w:p>
        </w:tc>
      </w:tr>
    </w:tbl>
    <w:p w:rsidR="00320C21" w:rsidRDefault="00320C21">
      <w:pPr>
        <w:pStyle w:val="titlep"/>
        <w:jc w:val="left"/>
      </w:pPr>
      <w:r>
        <w:t>Сроки эксплуатации средств реабилитации, указанных в пунктах 1–49 Государственного реестра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98"/>
        <w:gridCol w:w="4535"/>
        <w:gridCol w:w="3114"/>
      </w:tblGrid>
      <w:tr w:rsidR="00320C21">
        <w:trPr>
          <w:trHeight w:val="240"/>
        </w:trPr>
        <w:tc>
          <w:tcPr>
            <w:tcW w:w="90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0C21" w:rsidRDefault="00320C21">
            <w:pPr>
              <w:pStyle w:val="table10"/>
              <w:jc w:val="center"/>
            </w:pPr>
            <w:r>
              <w:t xml:space="preserve">Номер пункта Государственного реестра </w:t>
            </w:r>
          </w:p>
        </w:tc>
        <w:tc>
          <w:tcPr>
            <w:tcW w:w="2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0C21" w:rsidRDefault="00320C21">
            <w:pPr>
              <w:pStyle w:val="table10"/>
              <w:jc w:val="center"/>
            </w:pPr>
            <w:r>
              <w:t>Наименование средства реабилитации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0C21" w:rsidRDefault="00320C21">
            <w:pPr>
              <w:pStyle w:val="table10"/>
              <w:jc w:val="center"/>
            </w:pPr>
            <w:r>
              <w:t>Сроки эксплуатации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Кресло-коляска с электроприводом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7 лет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lastRenderedPageBreak/>
              <w:t>2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Кресло-коляска комнатная, в том числе с судном или откидной спинкой, для взрослых, подростков и детей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5 лет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Кресло-коляска прогулочная для взрослых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4 года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Велоколяска с цепным приводом прогулочная для взрослых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4 года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Велоколяска рычажная прогулочная для взрослых, подростков и детей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4 года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Коляска прогулочная для детей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4 года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7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Кресло-коляска активного типа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4 года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Малогабаритная коляска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2 года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Кресло функциональное с судном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5 лет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 xml:space="preserve">Велосипед трехколесный для детей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 xml:space="preserve">5 лет 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 xml:space="preserve">Подушка </w:t>
            </w:r>
            <w:proofErr w:type="spellStart"/>
            <w:r>
              <w:t>противопролежневая</w:t>
            </w:r>
            <w:proofErr w:type="spellEnd"/>
            <w:r>
              <w:t xml:space="preserve"> для сидения в инвалидной коляске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1 год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Чехол утепленный для передвижения в коляске в холодное время года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На срок эксплуатации средств реабилитации, указанных в пунктах 1–7 настоящего приложения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Защита специальная для рук, используемая инвалидами при передвижении в коляске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6 месяцев (допускается одновременно выдача 2 пар в год)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Трость опорная для передвижения больных с нарушениями функций нижних конечностей (одно-, трех- и </w:t>
            </w:r>
            <w:proofErr w:type="spellStart"/>
            <w:r>
              <w:t>четырехопорная</w:t>
            </w:r>
            <w:proofErr w:type="spellEnd"/>
            <w:r>
              <w:t>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2 года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Трость ориентировочная (в комплекте с наконечниками)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2 года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Костыли индивидуального пользования, в том числе костыли локтевые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2 года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Ходунки специальные для передвижения больных с нарушениями функций нижних конечностей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5 лет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Столик специальный для установки на инвалидную коляску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5 лет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Стул для детей со </w:t>
            </w:r>
            <w:proofErr w:type="gramStart"/>
            <w:r>
              <w:t>спинно-мозговой</w:t>
            </w:r>
            <w:proofErr w:type="gramEnd"/>
            <w:r>
              <w:t xml:space="preserve"> патологией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5 лет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Приспособления для удержания в стоячем и (или) в сидячем положении детей со </w:t>
            </w:r>
            <w:proofErr w:type="gramStart"/>
            <w:r>
              <w:t>спинно-мозговой</w:t>
            </w:r>
            <w:proofErr w:type="gramEnd"/>
            <w:r>
              <w:t xml:space="preserve"> патологией, в том числе опора для ползания, опора для лежания, опора для сидения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5 лет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 xml:space="preserve">Матрац специальный </w:t>
            </w:r>
            <w:proofErr w:type="spellStart"/>
            <w:r>
              <w:t>противопролежневый</w:t>
            </w:r>
            <w:proofErr w:type="spellEnd"/>
            <w:r>
              <w:t xml:space="preserve"> или система </w:t>
            </w:r>
            <w:proofErr w:type="spellStart"/>
            <w:r>
              <w:t>противопролежневая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2 года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Перекладина подъемная к кровати (рама «Балканская»)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Не ограничен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Столик прикроватный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Не ограничен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Приспособление кроватное опорное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5 лет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 xml:space="preserve">Поручни для туалета, ванной и душевой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Не ограничен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Приставка к унитазу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10 лет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Сиденье для ванны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5 лет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Приспособление для туалета для взрослых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10 лет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Приспособление для туалета для детей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5 лет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Приспособление для купания детей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2 года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Ступеньки к ванне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5 лет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Протезы верхних и нижних конечностей (основной, лечебно-тренировочный, рабочий, для купания), кисть косметическая и чехлы к ним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 xml:space="preserve">Протезы верхних и нижних конечностей: для взрослых: основной – 2 года, рабочий и для купания – 3 года, лечебно-тренировочный – по заключению врачей республиканского унитарного предприятия «Белорусский протезно-ортопедический восстановительный центр» (далее – БПОВЦ) и его филиалов в соответствии с пунктом 43 </w:t>
            </w:r>
            <w:r>
              <w:lastRenderedPageBreak/>
              <w:t xml:space="preserve">Положения о порядке и условиях обеспечения граждан техническими средствами социальной реабилитации органами по труду, занятости и социальной защите, утвержденного постановлением Совета Министров Республики Беларусь от 11 декабря 2007 г. № 1722 (далее – Положение), но не менее 6 месяцев; для детей-инвалидов в возрасте до 18 лет – по заключению врачей БПОВЦ и его филиалов в соответствии с частью второй пункта 56 Положения; парные протезы – 1 год. Кисть косметическая – от 6 месяцев до 1 года по заключению врачей БПОВЦ (его филиалов) в соответствии с пунктом 41 Положения 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lastRenderedPageBreak/>
              <w:t>33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proofErr w:type="spellStart"/>
            <w:r>
              <w:t>Ортезы</w:t>
            </w:r>
            <w:proofErr w:type="spellEnd"/>
            <w:r>
              <w:t xml:space="preserve"> верхних и нижних конечностей (аппараты, туторы, обувные вставки, сапожки </w:t>
            </w:r>
            <w:proofErr w:type="spellStart"/>
            <w:r>
              <w:t>Дикуля</w:t>
            </w:r>
            <w:proofErr w:type="spellEnd"/>
            <w:r>
              <w:t xml:space="preserve">, </w:t>
            </w:r>
            <w:proofErr w:type="spellStart"/>
            <w:r>
              <w:t>ортез</w:t>
            </w:r>
            <w:proofErr w:type="spellEnd"/>
            <w:r>
              <w:t xml:space="preserve"> для обучения ходьбе и другие изделия)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Для взрослых – 2 года; для детей в возрасте до 18 лет, не признанных инвалидами, но нуждающихся по медицинским показаниям в средствах реабилитации (далее – дети в возрасте до 18 лет), – 1 год; для детей-инвалидов в возрасте до 18 лет – по заключению врачей БПОВЦ и его филиалов в соответствии с частью второй пункта 56 Положения; парные аппараты – 1 год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proofErr w:type="spellStart"/>
            <w:r>
              <w:t>Ортезы</w:t>
            </w:r>
            <w:proofErr w:type="spellEnd"/>
            <w:r>
              <w:t xml:space="preserve"> на позвоночник (корсеты, </w:t>
            </w:r>
            <w:proofErr w:type="spellStart"/>
            <w:r>
              <w:t>реклинаторы</w:t>
            </w:r>
            <w:proofErr w:type="spellEnd"/>
            <w:r>
              <w:t>, пояса радикулитные, бандажи ортопедические поддерживающие на туловище и другие изделия)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Для взрослых – 2 года; для детей в возрасте до 18 лет – 1 год; для детей-инвалидов в возрасте до 18 лет – по заключению врачей БПОВЦ и его филиалов в соответствии с частью второй пункта 56 Положения; из текстильных материалов – 1 год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Протезы молочной железы с лифами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Протез – 1 год, лифы – 6 месяцев (допускается одновременно выдача 2 лифов)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Купальник (купальный костюм) для крепления протеза молочной железы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1 год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Изделия для консервативного лечения приобретенных и врожденных деформаций у детей (</w:t>
            </w:r>
            <w:proofErr w:type="spellStart"/>
            <w:r>
              <w:t>абдукционные</w:t>
            </w:r>
            <w:proofErr w:type="spellEnd"/>
            <w:r>
              <w:t xml:space="preserve"> трусики, распорки, шины и другие изделия)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 xml:space="preserve">Для детей-инвалидов в возрасте до 18 лет – по заключению врачей БПОВЦ и его филиалов в соответствии с частью второй пункта 56 Положения; для детей в возрасте до 18 лет – 1 год 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proofErr w:type="spellStart"/>
            <w:r>
              <w:t>Спецрукавицы</w:t>
            </w:r>
            <w:proofErr w:type="spellEnd"/>
            <w:r>
              <w:t xml:space="preserve"> (</w:t>
            </w:r>
            <w:proofErr w:type="spellStart"/>
            <w:r>
              <w:t>спецперчатки</w:t>
            </w:r>
            <w:proofErr w:type="spellEnd"/>
            <w:r>
              <w:t>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2 года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Ортопедическая обувь, стельки ортопедические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 xml:space="preserve">1 пара в календарном году; детям-инвалидам в возрасте до 18 лет – по заключению врачебно-консультационной комиссии государственной организации здравоохранения по мере роста ребенка-инвалида, но не более двух раз в календарном году в соответствии с частью первой пункта 55 Положения 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lastRenderedPageBreak/>
              <w:t>40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Изделия бандажные (бандажи – лечебный, почечный, для больных с искусственным анусом, лечебный женский, лечебный детский, послеоперационный, грыжевой паховый, грыжевой пахово-пупочный, пояс-бандаж лечебный грыжевой пупочный, бандаж-пояс при расхождении лонного сочленения, бандажи ортопедические на нижние конечности, бандажи ортопедические на верхние конечности и другие изделия)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 xml:space="preserve">Для взрослых – 1 год; для детей-инвалидов в возрасте до 18 лет – по заключению врачей БПОВЦ и его филиалов в соответствии с частью второй пункта 56 Положения 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Изделия ортопедические (обтураторы, сиденье кожаное, подколенник кожаный, ортопедические брюки при парной ампутации нижних конечностей, чулки-ползунки, приспособление для поддержания нижней конечности, суспензорий)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 xml:space="preserve">Для взрослых – 1 год; для детей-инвалидов в возрасте до 18 лет – по заключению врачей БПОВЦ и его филиалов в соответствии с частью второй пункта 56 Положения 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Вспомогательные приспособления, предназначенные для одевания (раздевания), захвата предметов, приема и готовки пищи, удовлетворения бытовых и иных потребностей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Не ограничен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Диктофон (плеер)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5 лет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Сотовые телефоны, в том числе с программным обеспечением, синтезирующим речь, и с функцией навигации (смартфоны)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5 лет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Устройство для прослушивания озвученной литературы (плеер)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5 лет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Часы с синтезатором речи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5 лет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Телефон с усилением звука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5 лет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Световой будильник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10 лет</w:t>
            </w:r>
          </w:p>
        </w:tc>
      </w:tr>
      <w:tr w:rsidR="00320C21">
        <w:trPr>
          <w:trHeight w:val="240"/>
        </w:trPr>
        <w:tc>
          <w:tcPr>
            <w:tcW w:w="90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Сигнализатор цифровой с вибрационной и световой индикацией для граждан с нарушением органов слуха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0C21" w:rsidRDefault="00320C21">
            <w:pPr>
              <w:pStyle w:val="table10"/>
            </w:pPr>
            <w:r>
              <w:t>5 лет</w:t>
            </w:r>
          </w:p>
        </w:tc>
      </w:tr>
    </w:tbl>
    <w:p w:rsidR="00320C21" w:rsidRDefault="00320C21">
      <w:pPr>
        <w:pStyle w:val="newncpi"/>
      </w:pPr>
      <w:r>
        <w:t> </w:t>
      </w:r>
    </w:p>
    <w:p w:rsidR="00700B2B" w:rsidRDefault="00700B2B"/>
    <w:sectPr w:rsidR="00700B2B" w:rsidSect="00320C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069" w:rsidRDefault="00652069" w:rsidP="00320C21">
      <w:pPr>
        <w:spacing w:after="0" w:line="240" w:lineRule="auto"/>
      </w:pPr>
      <w:r>
        <w:separator/>
      </w:r>
    </w:p>
  </w:endnote>
  <w:endnote w:type="continuationSeparator" w:id="0">
    <w:p w:rsidR="00652069" w:rsidRDefault="00652069" w:rsidP="0032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C21" w:rsidRDefault="00320C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C21" w:rsidRDefault="00320C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320C21" w:rsidTr="00320C21">
      <w:tc>
        <w:tcPr>
          <w:tcW w:w="1800" w:type="dxa"/>
          <w:shd w:val="clear" w:color="auto" w:fill="auto"/>
          <w:vAlign w:val="center"/>
        </w:tcPr>
        <w:p w:rsidR="00320C21" w:rsidRDefault="00320C2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320C21" w:rsidRDefault="00320C2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320C21" w:rsidRDefault="00320C2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24.05.2023</w:t>
          </w:r>
        </w:p>
        <w:p w:rsidR="00320C21" w:rsidRPr="00320C21" w:rsidRDefault="00320C2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20C21" w:rsidRDefault="00320C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069" w:rsidRDefault="00652069" w:rsidP="00320C21">
      <w:pPr>
        <w:spacing w:after="0" w:line="240" w:lineRule="auto"/>
      </w:pPr>
      <w:r>
        <w:separator/>
      </w:r>
    </w:p>
  </w:footnote>
  <w:footnote w:type="continuationSeparator" w:id="0">
    <w:p w:rsidR="00652069" w:rsidRDefault="00652069" w:rsidP="0032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C21" w:rsidRDefault="00320C21" w:rsidP="0036219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C21" w:rsidRDefault="00320C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C21" w:rsidRPr="00320C21" w:rsidRDefault="00320C21" w:rsidP="0036219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20C21">
      <w:rPr>
        <w:rStyle w:val="a7"/>
        <w:rFonts w:ascii="Times New Roman" w:hAnsi="Times New Roman" w:cs="Times New Roman"/>
        <w:sz w:val="24"/>
      </w:rPr>
      <w:fldChar w:fldCharType="begin"/>
    </w:r>
    <w:r w:rsidRPr="00320C2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20C21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320C21">
      <w:rPr>
        <w:rStyle w:val="a7"/>
        <w:rFonts w:ascii="Times New Roman" w:hAnsi="Times New Roman" w:cs="Times New Roman"/>
        <w:sz w:val="24"/>
      </w:rPr>
      <w:fldChar w:fldCharType="end"/>
    </w:r>
  </w:p>
  <w:p w:rsidR="00320C21" w:rsidRPr="00320C21" w:rsidRDefault="00320C2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C21" w:rsidRDefault="00320C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21"/>
    <w:rsid w:val="00320C21"/>
    <w:rsid w:val="00652069"/>
    <w:rsid w:val="0070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65DDC-EB50-481D-AE64-1239BECB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20C2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320C2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320C2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20C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320C2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20C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320C21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320C21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20C2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20C2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20C2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20C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20C2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20C2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20C2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20C2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20C2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20C2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20C21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320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C21"/>
  </w:style>
  <w:style w:type="paragraph" w:styleId="a5">
    <w:name w:val="footer"/>
    <w:basedOn w:val="a"/>
    <w:link w:val="a6"/>
    <w:uiPriority w:val="99"/>
    <w:unhideWhenUsed/>
    <w:rsid w:val="003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C21"/>
  </w:style>
  <w:style w:type="character" w:styleId="a7">
    <w:name w:val="page number"/>
    <w:basedOn w:val="a0"/>
    <w:uiPriority w:val="99"/>
    <w:semiHidden/>
    <w:unhideWhenUsed/>
    <w:rsid w:val="00320C21"/>
  </w:style>
  <w:style w:type="table" w:styleId="a8">
    <w:name w:val="Table Grid"/>
    <w:basedOn w:val="a1"/>
    <w:uiPriority w:val="39"/>
    <w:rsid w:val="0032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1470</Words>
  <Characters>9441</Characters>
  <Application>Microsoft Office Word</Application>
  <DocSecurity>0</DocSecurity>
  <Lines>429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2023-05-24T07:40:00Z</dcterms:created>
  <dcterms:modified xsi:type="dcterms:W3CDTF">2023-05-24T07:40:00Z</dcterms:modified>
</cp:coreProperties>
</file>